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DC1363" w14:textId="77777777" w:rsidR="00BA3EE9" w:rsidRDefault="00BA3EE9" w:rsidP="00213DCD">
      <w:pPr>
        <w:jc w:val="both"/>
      </w:pPr>
    </w:p>
    <w:p w14:paraId="73E0C2C9" w14:textId="77777777" w:rsidR="00D7469A" w:rsidRPr="00D7469A" w:rsidRDefault="00D7469A" w:rsidP="00D7469A">
      <w:pPr>
        <w:jc w:val="both"/>
        <w:rPr>
          <w:sz w:val="32"/>
          <w:szCs w:val="32"/>
        </w:rPr>
      </w:pPr>
    </w:p>
    <w:p w14:paraId="109D82BF" w14:textId="77777777" w:rsidR="00D7469A" w:rsidRPr="00D7469A" w:rsidRDefault="00D7469A" w:rsidP="00D7469A">
      <w:pPr>
        <w:jc w:val="center"/>
        <w:rPr>
          <w:sz w:val="32"/>
          <w:szCs w:val="32"/>
        </w:rPr>
      </w:pPr>
    </w:p>
    <w:p w14:paraId="05AD9841" w14:textId="1B40B724" w:rsidR="00D7469A" w:rsidRPr="00D7469A" w:rsidRDefault="00D7469A" w:rsidP="00D7469A">
      <w:pPr>
        <w:jc w:val="center"/>
        <w:rPr>
          <w:sz w:val="32"/>
          <w:szCs w:val="32"/>
        </w:rPr>
      </w:pPr>
      <w:r w:rsidRPr="00D7469A">
        <w:rPr>
          <w:sz w:val="32"/>
          <w:szCs w:val="32"/>
        </w:rPr>
        <w:t xml:space="preserve">CANDIDATE INFORMATION </w:t>
      </w:r>
      <w:r w:rsidR="001A7BAE">
        <w:rPr>
          <w:sz w:val="32"/>
          <w:szCs w:val="32"/>
        </w:rPr>
        <w:t>BOOKLET</w:t>
      </w:r>
    </w:p>
    <w:p w14:paraId="6FB6B84C" w14:textId="77777777" w:rsidR="00D7469A" w:rsidRPr="00D7469A" w:rsidRDefault="00D7469A" w:rsidP="00D7469A">
      <w:pPr>
        <w:jc w:val="both"/>
      </w:pPr>
      <w:r w:rsidRPr="00D7469A">
        <w:rPr>
          <w:noProof/>
        </w:rPr>
        <mc:AlternateContent>
          <mc:Choice Requires="wps">
            <w:drawing>
              <wp:anchor distT="45720" distB="45720" distL="114300" distR="114300" simplePos="0" relativeHeight="251658240" behindDoc="0" locked="0" layoutInCell="1" allowOverlap="1" wp14:anchorId="5131E7AE" wp14:editId="0291F161">
                <wp:simplePos x="0" y="0"/>
                <wp:positionH relativeFrom="column">
                  <wp:posOffset>-47625</wp:posOffset>
                </wp:positionH>
                <wp:positionV relativeFrom="paragraph">
                  <wp:posOffset>294640</wp:posOffset>
                </wp:positionV>
                <wp:extent cx="5886450" cy="13620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1362075"/>
                        </a:xfrm>
                        <a:prstGeom prst="rect">
                          <a:avLst/>
                        </a:prstGeom>
                        <a:solidFill>
                          <a:srgbClr val="FFFFFF"/>
                        </a:solidFill>
                        <a:ln w="9525">
                          <a:solidFill>
                            <a:srgbClr val="000000"/>
                          </a:solidFill>
                          <a:miter lim="800000"/>
                          <a:headEnd/>
                          <a:tailEnd/>
                        </a:ln>
                      </wps:spPr>
                      <wps:txbx>
                        <w:txbxContent>
                          <w:p w14:paraId="55047C1D" w14:textId="65F2421C" w:rsidR="00D7469A" w:rsidRDefault="0043279A" w:rsidP="00D7469A">
                            <w:pPr>
                              <w:jc w:val="center"/>
                            </w:pPr>
                            <w:r>
                              <w:t>Open</w:t>
                            </w:r>
                            <w:r w:rsidR="00F812AC">
                              <w:t xml:space="preserve"> c</w:t>
                            </w:r>
                            <w:r w:rsidR="00D7469A" w:rsidRPr="00943E5E">
                              <w:t>ompetition for appointment to the position of:</w:t>
                            </w:r>
                          </w:p>
                          <w:p w14:paraId="281A3C81" w14:textId="77777777" w:rsidR="00D7469A" w:rsidRDefault="00D7469A" w:rsidP="00D7469A">
                            <w:pPr>
                              <w:jc w:val="center"/>
                            </w:pPr>
                          </w:p>
                          <w:p w14:paraId="118FDDC8" w14:textId="10C35B96" w:rsidR="00D7469A" w:rsidRPr="00BA3EE9" w:rsidRDefault="00001F72" w:rsidP="00D7469A">
                            <w:pPr>
                              <w:jc w:val="center"/>
                              <w:rPr>
                                <w:b/>
                              </w:rPr>
                            </w:pPr>
                            <w:r w:rsidRPr="00001F72">
                              <w:rPr>
                                <w:b/>
                              </w:rPr>
                              <w:t>Certification and Inspection Officer</w:t>
                            </w:r>
                            <w:r w:rsidR="00D7469A">
                              <w:rPr>
                                <w:b/>
                              </w:rPr>
                              <w:t xml:space="preserve"> – </w:t>
                            </w:r>
                            <w:r>
                              <w:rPr>
                                <w:b/>
                              </w:rPr>
                              <w:t xml:space="preserve">Medical Devices </w:t>
                            </w:r>
                            <w:r w:rsidR="00F812AC">
                              <w:rPr>
                                <w:b/>
                              </w:rPr>
                              <w:t>Division</w:t>
                            </w:r>
                            <w:r>
                              <w:rPr>
                                <w:b/>
                              </w:rPr>
                              <w:t xml:space="preserve"> -</w:t>
                            </w:r>
                            <w:r w:rsidR="00CC0F6B">
                              <w:rPr>
                                <w:b/>
                              </w:rPr>
                              <w:t xml:space="preserve"> SSO Grade</w:t>
                            </w:r>
                          </w:p>
                          <w:p w14:paraId="573C0EFB" w14:textId="77777777" w:rsidR="00D7469A" w:rsidRPr="00943E5E" w:rsidRDefault="00D7469A" w:rsidP="00D7469A">
                            <w:pPr>
                              <w:jc w:val="center"/>
                            </w:pPr>
                          </w:p>
                          <w:p w14:paraId="36179E68" w14:textId="77777777" w:rsidR="00D7469A" w:rsidRPr="00BF0F0C" w:rsidRDefault="00D7469A" w:rsidP="00D7469A">
                            <w:pPr>
                              <w:jc w:val="center"/>
                              <w:rPr>
                                <w:b/>
                              </w:rPr>
                            </w:pPr>
                            <w:r w:rsidRPr="00BF0F0C">
                              <w:rPr>
                                <w:b/>
                              </w:rPr>
                              <w:t>National Standards Authority of Ireland</w:t>
                            </w:r>
                          </w:p>
                          <w:p w14:paraId="4324D2D9" w14:textId="77777777" w:rsidR="00D7469A" w:rsidRDefault="00D7469A" w:rsidP="00D7469A">
                            <w:pPr>
                              <w:jc w:val="center"/>
                              <w:rPr>
                                <w:b/>
                              </w:rPr>
                            </w:pPr>
                            <w:r w:rsidRPr="00BF0F0C">
                              <w:rPr>
                                <w:b/>
                              </w:rPr>
                              <w:t>Closing Date:</w:t>
                            </w:r>
                          </w:p>
                          <w:p w14:paraId="76B9AB37" w14:textId="7E455B0E" w:rsidR="00D7469A" w:rsidRPr="007C7625" w:rsidRDefault="00F92DC1" w:rsidP="00A06A90">
                            <w:pPr>
                              <w:jc w:val="center"/>
                              <w:rPr>
                                <w:b/>
                              </w:rPr>
                            </w:pPr>
                            <w:r>
                              <w:rPr>
                                <w:b/>
                              </w:rPr>
                              <w:t>0</w:t>
                            </w:r>
                            <w:r w:rsidR="00176082">
                              <w:rPr>
                                <w:b/>
                              </w:rPr>
                              <w:t>9</w:t>
                            </w:r>
                            <w:r>
                              <w:rPr>
                                <w:b/>
                              </w:rPr>
                              <w:t>/11/2020</w:t>
                            </w:r>
                            <w:r w:rsidR="00F812AC">
                              <w:rPr>
                                <w:b/>
                              </w:rPr>
                              <w:t xml:space="preserve">, </w:t>
                            </w:r>
                            <w:r>
                              <w:rPr>
                                <w:b/>
                              </w:rPr>
                              <w:t>5</w:t>
                            </w:r>
                            <w:r w:rsidR="00F812AC">
                              <w:rPr>
                                <w:b/>
                              </w:rPr>
                              <w:t>pm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31E7AE" id="_x0000_t202" coordsize="21600,21600" o:spt="202" path="m,l,21600r21600,l21600,xe">
                <v:stroke joinstyle="miter"/>
                <v:path gradientshapeok="t" o:connecttype="rect"/>
              </v:shapetype>
              <v:shape id="Text Box 2" o:spid="_x0000_s1026" type="#_x0000_t202" style="position:absolute;left:0;text-align:left;margin-left:-3.75pt;margin-top:23.2pt;width:463.5pt;height:107.2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">
                <v:textbox>
                  <w:txbxContent>
                    <w:p w14:paraId="55047C1D" w14:textId="65F2421C" w:rsidR="00D7469A" w:rsidRDefault="0043279A" w:rsidP="00D7469A">
                      <w:pPr>
                        <w:jc w:val="center"/>
                      </w:pPr>
                      <w:r>
                        <w:t>Open</w:t>
                      </w:r>
                      <w:r w:rsidR="00F812AC">
                        <w:t xml:space="preserve"> c</w:t>
                      </w:r>
                      <w:r w:rsidR="00D7469A" w:rsidRPr="00943E5E">
                        <w:t>ompetition for appointment to the position of:</w:t>
                      </w:r>
                    </w:p>
                    <w:p w14:paraId="281A3C81" w14:textId="77777777" w:rsidR="00D7469A" w:rsidRDefault="00D7469A" w:rsidP="00D7469A">
                      <w:pPr>
                        <w:jc w:val="center"/>
                      </w:pPr>
                    </w:p>
                    <w:p w14:paraId="118FDDC8" w14:textId="10C35B96" w:rsidR="00D7469A" w:rsidRPr="00BA3EE9" w:rsidRDefault="00001F72" w:rsidP="00D7469A">
                      <w:pPr>
                        <w:jc w:val="center"/>
                        <w:rPr>
                          <w:b/>
                        </w:rPr>
                      </w:pPr>
                      <w:r w:rsidRPr="00001F72">
                        <w:rPr>
                          <w:b/>
                        </w:rPr>
                        <w:t>Certification and Inspection Officer</w:t>
                      </w:r>
                      <w:r w:rsidR="00D7469A">
                        <w:rPr>
                          <w:b/>
                        </w:rPr>
                        <w:t xml:space="preserve"> – </w:t>
                      </w:r>
                      <w:r>
                        <w:rPr>
                          <w:b/>
                        </w:rPr>
                        <w:t xml:space="preserve">Medical Devices </w:t>
                      </w:r>
                      <w:r w:rsidR="00F812AC">
                        <w:rPr>
                          <w:b/>
                        </w:rPr>
                        <w:t>Division</w:t>
                      </w:r>
                      <w:r>
                        <w:rPr>
                          <w:b/>
                        </w:rPr>
                        <w:t xml:space="preserve"> -</w:t>
                      </w:r>
                      <w:r w:rsidR="00CC0F6B">
                        <w:rPr>
                          <w:b/>
                        </w:rPr>
                        <w:t xml:space="preserve"> SSO Grade</w:t>
                      </w:r>
                    </w:p>
                    <w:p w14:paraId="573C0EFB" w14:textId="77777777" w:rsidR="00D7469A" w:rsidRPr="00943E5E" w:rsidRDefault="00D7469A" w:rsidP="00D7469A">
                      <w:pPr>
                        <w:jc w:val="center"/>
                      </w:pPr>
                    </w:p>
                    <w:p w14:paraId="36179E68" w14:textId="77777777" w:rsidR="00D7469A" w:rsidRPr="00BF0F0C" w:rsidRDefault="00D7469A" w:rsidP="00D7469A">
                      <w:pPr>
                        <w:jc w:val="center"/>
                        <w:rPr>
                          <w:b/>
                        </w:rPr>
                      </w:pPr>
                      <w:r w:rsidRPr="00BF0F0C">
                        <w:rPr>
                          <w:b/>
                        </w:rPr>
                        <w:t>National Standards Authority of Ireland</w:t>
                      </w:r>
                    </w:p>
                    <w:p w14:paraId="4324D2D9" w14:textId="77777777" w:rsidR="00D7469A" w:rsidRDefault="00D7469A" w:rsidP="00D7469A">
                      <w:pPr>
                        <w:jc w:val="center"/>
                        <w:rPr>
                          <w:b/>
                        </w:rPr>
                      </w:pPr>
                      <w:r w:rsidRPr="00BF0F0C">
                        <w:rPr>
                          <w:b/>
                        </w:rPr>
                        <w:t>Closing Date:</w:t>
                      </w:r>
                    </w:p>
                    <w:p w14:paraId="76B9AB37" w14:textId="7E455B0E" w:rsidR="00D7469A" w:rsidRPr="007C7625" w:rsidRDefault="00F92DC1" w:rsidP="00A06A90">
                      <w:pPr>
                        <w:jc w:val="center"/>
                        <w:rPr>
                          <w:b/>
                        </w:rPr>
                      </w:pPr>
                      <w:r>
                        <w:rPr>
                          <w:b/>
                        </w:rPr>
                        <w:t>0</w:t>
                      </w:r>
                      <w:r w:rsidR="00176082">
                        <w:rPr>
                          <w:b/>
                        </w:rPr>
                        <w:t>9</w:t>
                      </w:r>
                      <w:r>
                        <w:rPr>
                          <w:b/>
                        </w:rPr>
                        <w:t>/11/2020</w:t>
                      </w:r>
                      <w:r w:rsidR="00F812AC">
                        <w:rPr>
                          <w:b/>
                        </w:rPr>
                        <w:t xml:space="preserve">, </w:t>
                      </w:r>
                      <w:r>
                        <w:rPr>
                          <w:b/>
                        </w:rPr>
                        <w:t>5</w:t>
                      </w:r>
                      <w:r w:rsidR="00F812AC">
                        <w:rPr>
                          <w:b/>
                        </w:rPr>
                        <w:t>pm</w:t>
                      </w:r>
                    </w:p>
                  </w:txbxContent>
                </v:textbox>
                <w10:wrap type="square"/>
              </v:shape>
            </w:pict>
          </mc:Fallback>
        </mc:AlternateContent>
      </w:r>
    </w:p>
    <w:p w14:paraId="4FC92EC6" w14:textId="77777777" w:rsidR="00D7469A" w:rsidRPr="00D7469A" w:rsidRDefault="00D7469A" w:rsidP="00D7469A">
      <w:pPr>
        <w:jc w:val="both"/>
      </w:pPr>
    </w:p>
    <w:p w14:paraId="741442CF" w14:textId="77777777" w:rsidR="00D7469A" w:rsidRPr="00D7469A" w:rsidRDefault="00D7469A" w:rsidP="00D7469A">
      <w:pPr>
        <w:jc w:val="center"/>
      </w:pPr>
      <w:r w:rsidRPr="00D7469A">
        <w:t>PLEASE READ CAREFULLY</w:t>
      </w:r>
    </w:p>
    <w:p w14:paraId="4853FA15" w14:textId="77777777" w:rsidR="00D7469A" w:rsidRPr="00D7469A" w:rsidRDefault="00D7469A" w:rsidP="00D7469A">
      <w:pPr>
        <w:jc w:val="center"/>
      </w:pPr>
    </w:p>
    <w:p w14:paraId="58ADCD45" w14:textId="77777777" w:rsidR="00D7469A" w:rsidRPr="00D7469A" w:rsidRDefault="00D7469A" w:rsidP="00D7469A">
      <w:pPr>
        <w:jc w:val="center"/>
      </w:pPr>
      <w:r w:rsidRPr="00D7469A">
        <w:t>GDPR Privacy Statement is appended to the back of the booklet</w:t>
      </w:r>
    </w:p>
    <w:p w14:paraId="1EA8C183" w14:textId="77777777" w:rsidR="00D7469A" w:rsidRPr="00D7469A" w:rsidRDefault="00D7469A" w:rsidP="00D7469A">
      <w:pPr>
        <w:jc w:val="center"/>
      </w:pPr>
    </w:p>
    <w:p w14:paraId="4B147237" w14:textId="77777777" w:rsidR="00D7469A" w:rsidRPr="00D7469A" w:rsidRDefault="00D7469A" w:rsidP="00D7469A">
      <w:pPr>
        <w:jc w:val="center"/>
      </w:pPr>
      <w:r w:rsidRPr="00D7469A">
        <w:t>National Standards Authority of Ireland is committed to a policy of equal opportunity</w:t>
      </w:r>
    </w:p>
    <w:p w14:paraId="6A6E8796" w14:textId="77777777" w:rsidR="00D7469A" w:rsidRPr="00D7469A" w:rsidRDefault="00D7469A" w:rsidP="00D7469A">
      <w:pPr>
        <w:jc w:val="both"/>
      </w:pPr>
    </w:p>
    <w:p w14:paraId="2D547D01" w14:textId="77777777" w:rsidR="00D7469A" w:rsidRPr="00D7469A" w:rsidRDefault="00D7469A" w:rsidP="00D7469A">
      <w:pPr>
        <w:jc w:val="both"/>
      </w:pPr>
    </w:p>
    <w:p w14:paraId="1D4C5E57" w14:textId="77777777" w:rsidR="00D7469A" w:rsidRPr="00D7469A" w:rsidRDefault="00D7469A" w:rsidP="00D7469A">
      <w:pPr>
        <w:jc w:val="both"/>
      </w:pPr>
      <w:r w:rsidRPr="00D7469A">
        <w:rPr>
          <w:noProof/>
        </w:rPr>
        <mc:AlternateContent>
          <mc:Choice Requires="wps">
            <w:drawing>
              <wp:anchor distT="0" distB="0" distL="114300" distR="114300" simplePos="0" relativeHeight="251658241" behindDoc="0" locked="0" layoutInCell="1" allowOverlap="1" wp14:anchorId="33E5D0AF" wp14:editId="12839721">
                <wp:simplePos x="0" y="0"/>
                <wp:positionH relativeFrom="column">
                  <wp:posOffset>-47626</wp:posOffset>
                </wp:positionH>
                <wp:positionV relativeFrom="paragraph">
                  <wp:posOffset>116840</wp:posOffset>
                </wp:positionV>
                <wp:extent cx="61817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181725"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0DB6ECDC"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75pt,9.2pt" to="483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" strokecolor="windowText" strokeweight="1.5pt">
                <v:stroke joinstyle="miter"/>
              </v:line>
            </w:pict>
          </mc:Fallback>
        </mc:AlternateContent>
      </w:r>
    </w:p>
    <w:p w14:paraId="15CBF451" w14:textId="77777777" w:rsidR="00D7469A" w:rsidRPr="00D7469A" w:rsidRDefault="00D7469A" w:rsidP="00D7469A">
      <w:pPr>
        <w:jc w:val="center"/>
        <w:rPr>
          <w:b/>
        </w:rPr>
      </w:pPr>
      <w:r w:rsidRPr="00D7469A">
        <w:rPr>
          <w:b/>
        </w:rPr>
        <w:t>Contact: NSAI Human Resources Department on 01 8073839 or at</w:t>
      </w:r>
    </w:p>
    <w:p w14:paraId="4C68908E" w14:textId="77777777" w:rsidR="00D7469A" w:rsidRPr="00D7469A" w:rsidRDefault="00D7469A" w:rsidP="00D7469A">
      <w:pPr>
        <w:jc w:val="center"/>
        <w:rPr>
          <w:b/>
        </w:rPr>
      </w:pPr>
      <w:r w:rsidRPr="00D7469A">
        <w:rPr>
          <w:b/>
        </w:rPr>
        <w:t>1 Swift Square, Northwood, Santry, Dublin 9, Ireland</w:t>
      </w:r>
    </w:p>
    <w:p w14:paraId="627E7C36" w14:textId="77777777" w:rsidR="00D7469A" w:rsidRPr="00D7469A" w:rsidRDefault="00D7469A" w:rsidP="00D7469A">
      <w:pPr>
        <w:jc w:val="center"/>
        <w:rPr>
          <w:b/>
        </w:rPr>
      </w:pPr>
      <w:r w:rsidRPr="00D7469A">
        <w:rPr>
          <w:b/>
        </w:rPr>
        <w:t>Telephone Number: (353) 1 8073839</w:t>
      </w:r>
    </w:p>
    <w:p w14:paraId="297021A6" w14:textId="77777777" w:rsidR="00D7469A" w:rsidRPr="00D7469A" w:rsidRDefault="00D7469A" w:rsidP="00D7469A">
      <w:pPr>
        <w:jc w:val="center"/>
        <w:rPr>
          <w:b/>
        </w:rPr>
      </w:pPr>
      <w:r w:rsidRPr="00D7469A">
        <w:rPr>
          <w:b/>
        </w:rPr>
        <w:t>URL: https://www.nsai.ie/</w:t>
      </w:r>
    </w:p>
    <w:p w14:paraId="4DC7A4B6" w14:textId="77777777" w:rsidR="00D7469A" w:rsidRPr="00D7469A" w:rsidRDefault="00D7469A" w:rsidP="00D7469A">
      <w:pPr>
        <w:jc w:val="both"/>
      </w:pPr>
    </w:p>
    <w:p w14:paraId="7F06B7ED" w14:textId="77777777" w:rsidR="00D7469A" w:rsidRPr="00D7469A" w:rsidRDefault="00D7469A" w:rsidP="00D7469A">
      <w:pPr>
        <w:jc w:val="both"/>
      </w:pPr>
    </w:p>
    <w:p w14:paraId="3FCAE8D2" w14:textId="77777777" w:rsidR="00D7469A" w:rsidRPr="00D7469A" w:rsidRDefault="00D7469A" w:rsidP="00D7469A">
      <w:pPr>
        <w:jc w:val="both"/>
      </w:pPr>
    </w:p>
    <w:p w14:paraId="6652A584" w14:textId="77777777" w:rsidR="00D7469A" w:rsidRPr="00D7469A" w:rsidRDefault="00D7469A" w:rsidP="00D7469A">
      <w:pPr>
        <w:jc w:val="both"/>
      </w:pPr>
    </w:p>
    <w:p w14:paraId="0BA4A202" w14:textId="77777777" w:rsidR="00D7469A" w:rsidRPr="00D7469A" w:rsidRDefault="00D7469A" w:rsidP="00D7469A">
      <w:pPr>
        <w:jc w:val="both"/>
      </w:pPr>
    </w:p>
    <w:p w14:paraId="45E7CD2A" w14:textId="77777777" w:rsidR="00D7469A" w:rsidRPr="00D7469A" w:rsidRDefault="00D7469A" w:rsidP="00D7469A">
      <w:pPr>
        <w:jc w:val="both"/>
      </w:pPr>
    </w:p>
    <w:p w14:paraId="68B6A510" w14:textId="77777777" w:rsidR="00D7469A" w:rsidRPr="00D7469A" w:rsidRDefault="00D7469A" w:rsidP="00D7469A">
      <w:pPr>
        <w:jc w:val="both"/>
      </w:pPr>
    </w:p>
    <w:p w14:paraId="41E74ABA" w14:textId="77777777" w:rsidR="00D7469A" w:rsidRPr="00D7469A" w:rsidRDefault="00D7469A" w:rsidP="00D7469A">
      <w:pPr>
        <w:jc w:val="both"/>
      </w:pPr>
    </w:p>
    <w:p w14:paraId="612A9B55" w14:textId="77777777" w:rsidR="00D7469A" w:rsidRPr="00D7469A" w:rsidRDefault="00D7469A" w:rsidP="00D7469A">
      <w:pPr>
        <w:jc w:val="both"/>
      </w:pPr>
    </w:p>
    <w:p w14:paraId="3A95FCF2" w14:textId="77777777" w:rsidR="00D7469A" w:rsidRPr="00D7469A" w:rsidRDefault="00D7469A" w:rsidP="00D7469A">
      <w:pPr>
        <w:jc w:val="both"/>
      </w:pPr>
    </w:p>
    <w:p w14:paraId="2715AD6D" w14:textId="77777777" w:rsidR="00D7469A" w:rsidRPr="00D7469A" w:rsidRDefault="00D7469A" w:rsidP="00D7469A">
      <w:pPr>
        <w:jc w:val="both"/>
      </w:pPr>
    </w:p>
    <w:p w14:paraId="05AAFC74" w14:textId="77777777" w:rsidR="00D7469A" w:rsidRPr="00D7469A" w:rsidRDefault="00D7469A" w:rsidP="00D7469A">
      <w:pPr>
        <w:jc w:val="both"/>
      </w:pPr>
    </w:p>
    <w:p w14:paraId="0BA3970E" w14:textId="77777777" w:rsidR="00D7469A" w:rsidRDefault="00D7469A" w:rsidP="00D7469A">
      <w:pPr>
        <w:jc w:val="both"/>
      </w:pPr>
    </w:p>
    <w:p w14:paraId="1DE6AE4F" w14:textId="77777777" w:rsidR="00D7469A" w:rsidRDefault="00D7469A" w:rsidP="00D7469A">
      <w:pPr>
        <w:jc w:val="both"/>
      </w:pPr>
    </w:p>
    <w:p w14:paraId="35B9C559" w14:textId="77777777" w:rsidR="00D7469A" w:rsidRDefault="00D7469A" w:rsidP="00D7469A">
      <w:pPr>
        <w:jc w:val="both"/>
      </w:pPr>
    </w:p>
    <w:p w14:paraId="32D4A719" w14:textId="77777777" w:rsidR="00D7469A" w:rsidRDefault="00D7469A" w:rsidP="00D7469A">
      <w:pPr>
        <w:jc w:val="both"/>
      </w:pPr>
    </w:p>
    <w:p w14:paraId="231B33AA" w14:textId="77777777" w:rsidR="00D7469A" w:rsidRDefault="00D7469A" w:rsidP="00D7469A">
      <w:pPr>
        <w:jc w:val="both"/>
      </w:pPr>
    </w:p>
    <w:p w14:paraId="6599C278" w14:textId="77777777" w:rsidR="00D7469A" w:rsidRDefault="00D7469A" w:rsidP="00D7469A">
      <w:pPr>
        <w:jc w:val="both"/>
      </w:pPr>
    </w:p>
    <w:p w14:paraId="56C65AE5" w14:textId="77777777" w:rsidR="00D7469A" w:rsidRDefault="00D7469A" w:rsidP="00D7469A">
      <w:pPr>
        <w:jc w:val="both"/>
      </w:pPr>
    </w:p>
    <w:p w14:paraId="1299F336" w14:textId="77777777" w:rsidR="00D7469A" w:rsidRDefault="00D7469A" w:rsidP="00D7469A">
      <w:pPr>
        <w:jc w:val="both"/>
      </w:pPr>
    </w:p>
    <w:p w14:paraId="3714274C" w14:textId="77777777" w:rsidR="00D7469A" w:rsidRDefault="00D7469A" w:rsidP="00D7469A">
      <w:pPr>
        <w:jc w:val="both"/>
      </w:pPr>
    </w:p>
    <w:p w14:paraId="1B346FCB" w14:textId="77777777" w:rsidR="00D7469A" w:rsidRPr="00D7469A" w:rsidRDefault="00D7469A" w:rsidP="00D7469A">
      <w:pPr>
        <w:jc w:val="both"/>
      </w:pPr>
    </w:p>
    <w:p w14:paraId="45B188C6" w14:textId="77777777" w:rsidR="00D7469A" w:rsidRPr="00D7469A" w:rsidRDefault="00D7469A" w:rsidP="00D7469A">
      <w:pPr>
        <w:jc w:val="both"/>
      </w:pPr>
    </w:p>
    <w:p w14:paraId="46D8FF74" w14:textId="77777777" w:rsidR="00D7469A" w:rsidRPr="00D7469A" w:rsidRDefault="00D7469A" w:rsidP="00D7469A">
      <w:pPr>
        <w:jc w:val="both"/>
      </w:pPr>
    </w:p>
    <w:p w14:paraId="0DCCD1B9" w14:textId="77777777" w:rsidR="00D7469A" w:rsidRPr="00D7469A" w:rsidRDefault="00D7469A" w:rsidP="00D7469A">
      <w:pPr>
        <w:jc w:val="both"/>
      </w:pPr>
    </w:p>
    <w:p w14:paraId="05964BC0" w14:textId="77777777" w:rsidR="00D7469A" w:rsidRPr="00D7469A" w:rsidRDefault="00D7469A" w:rsidP="00D7469A">
      <w:pPr>
        <w:jc w:val="both"/>
      </w:pPr>
    </w:p>
    <w:p w14:paraId="71E4B84C" w14:textId="77777777" w:rsidR="00D7469A" w:rsidRPr="00D7469A" w:rsidRDefault="00D7469A" w:rsidP="00D7469A">
      <w:pPr>
        <w:jc w:val="both"/>
      </w:pPr>
    </w:p>
    <w:p w14:paraId="6E7F3A9C" w14:textId="77777777" w:rsidR="00D7469A" w:rsidRPr="00D7469A" w:rsidRDefault="00D7469A" w:rsidP="00D7469A">
      <w:pPr>
        <w:jc w:val="both"/>
      </w:pPr>
    </w:p>
    <w:tbl>
      <w:tblPr>
        <w:tblStyle w:val="PlainTable3"/>
        <w:tblW w:w="9372" w:type="dxa"/>
        <w:tblInd w:w="2" w:type="dxa"/>
        <w:tblLook w:val="04A0" w:firstRow="1" w:lastRow="0" w:firstColumn="1" w:lastColumn="0" w:noHBand="0" w:noVBand="1"/>
      </w:tblPr>
      <w:tblGrid>
        <w:gridCol w:w="3400"/>
        <w:gridCol w:w="5972"/>
      </w:tblGrid>
      <w:tr w:rsidR="00D7469A" w:rsidRPr="00D7469A" w14:paraId="52AF54E1" w14:textId="77777777" w:rsidTr="005A39B8">
        <w:trPr>
          <w:cnfStyle w:val="100000000000" w:firstRow="1" w:lastRow="0" w:firstColumn="0" w:lastColumn="0" w:oddVBand="0" w:evenVBand="0" w:oddHBand="0" w:evenHBand="0" w:firstRowFirstColumn="0" w:firstRowLastColumn="0" w:lastRowFirstColumn="0" w:lastRowLastColumn="0"/>
          <w:trHeight w:val="440"/>
        </w:trPr>
        <w:tc>
          <w:tcPr>
            <w:cnfStyle w:val="001000000100" w:firstRow="0" w:lastRow="0" w:firstColumn="1" w:lastColumn="0" w:oddVBand="0" w:evenVBand="0" w:oddHBand="0" w:evenHBand="0" w:firstRowFirstColumn="1" w:firstRowLastColumn="0" w:lastRowFirstColumn="0" w:lastRowLastColumn="0"/>
            <w:tcW w:w="9372" w:type="dxa"/>
            <w:gridSpan w:val="2"/>
          </w:tcPr>
          <w:p w14:paraId="21F86E61" w14:textId="77777777" w:rsidR="00D7469A" w:rsidRPr="00D7469A" w:rsidRDefault="00D7469A" w:rsidP="00D7469A">
            <w:pPr>
              <w:tabs>
                <w:tab w:val="num" w:pos="0"/>
              </w:tabs>
              <w:spacing w:line="276" w:lineRule="auto"/>
              <w:jc w:val="center"/>
            </w:pPr>
            <w:r w:rsidRPr="00D7469A">
              <w:t>Job Description</w:t>
            </w:r>
          </w:p>
        </w:tc>
      </w:tr>
      <w:tr w:rsidR="00F812AC" w:rsidRPr="00D7469A" w14:paraId="13FC0DA4" w14:textId="77777777" w:rsidTr="005A39B8">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3400" w:type="dxa"/>
          </w:tcPr>
          <w:p w14:paraId="2B582D2E" w14:textId="77777777" w:rsidR="00F812AC" w:rsidRPr="00D7469A" w:rsidRDefault="00F812AC" w:rsidP="00F812AC">
            <w:pPr>
              <w:tabs>
                <w:tab w:val="num" w:pos="0"/>
              </w:tabs>
              <w:spacing w:line="276" w:lineRule="auto"/>
            </w:pPr>
            <w:r w:rsidRPr="00D7469A">
              <w:t>Job title:</w:t>
            </w:r>
          </w:p>
        </w:tc>
        <w:tc>
          <w:tcPr>
            <w:tcW w:w="5972" w:type="dxa"/>
          </w:tcPr>
          <w:p w14:paraId="70CA17B2" w14:textId="3A132974" w:rsidR="00F812AC" w:rsidRPr="00D7469A" w:rsidRDefault="00BB0EE8" w:rsidP="00F812AC">
            <w:pPr>
              <w:tabs>
                <w:tab w:val="num" w:pos="0"/>
              </w:tabs>
              <w:spacing w:line="276" w:lineRule="auto"/>
              <w:cnfStyle w:val="000000100000" w:firstRow="0" w:lastRow="0" w:firstColumn="0" w:lastColumn="0" w:oddVBand="0" w:evenVBand="0" w:oddHBand="1" w:evenHBand="0" w:firstRowFirstColumn="0" w:firstRowLastColumn="0" w:lastRowFirstColumn="0" w:lastRowLastColumn="0"/>
            </w:pPr>
            <w:r w:rsidRPr="00DE165D">
              <w:rPr>
                <w:rFonts w:asciiTheme="minorHAnsi" w:hAnsiTheme="minorHAnsi" w:cstheme="minorHAnsi"/>
                <w:sz w:val="24"/>
                <w:szCs w:val="24"/>
              </w:rPr>
              <w:t>Certification and Inspection Officer</w:t>
            </w:r>
          </w:p>
        </w:tc>
      </w:tr>
      <w:tr w:rsidR="00F812AC" w:rsidRPr="00D7469A" w14:paraId="022CF28E" w14:textId="77777777" w:rsidTr="005A39B8">
        <w:trPr>
          <w:trHeight w:val="440"/>
        </w:trPr>
        <w:tc>
          <w:tcPr>
            <w:cnfStyle w:val="001000000000" w:firstRow="0" w:lastRow="0" w:firstColumn="1" w:lastColumn="0" w:oddVBand="0" w:evenVBand="0" w:oddHBand="0" w:evenHBand="0" w:firstRowFirstColumn="0" w:firstRowLastColumn="0" w:lastRowFirstColumn="0" w:lastRowLastColumn="0"/>
            <w:tcW w:w="3400" w:type="dxa"/>
          </w:tcPr>
          <w:p w14:paraId="47A3F75D" w14:textId="52EDCD95" w:rsidR="00F812AC" w:rsidRPr="00D7469A" w:rsidRDefault="00F812AC" w:rsidP="00F812AC">
            <w:pPr>
              <w:tabs>
                <w:tab w:val="num" w:pos="0"/>
              </w:tabs>
              <w:spacing w:line="276" w:lineRule="auto"/>
            </w:pPr>
            <w:r>
              <w:t>Division:</w:t>
            </w:r>
          </w:p>
        </w:tc>
        <w:tc>
          <w:tcPr>
            <w:tcW w:w="5972" w:type="dxa"/>
          </w:tcPr>
          <w:p w14:paraId="785579C2" w14:textId="7D4FFDF0" w:rsidR="00F812AC" w:rsidRPr="00D7469A" w:rsidRDefault="00A600C1" w:rsidP="00F812AC">
            <w:pPr>
              <w:tabs>
                <w:tab w:val="num" w:pos="0"/>
              </w:tabs>
              <w:spacing w:line="276" w:lineRule="auto"/>
              <w:cnfStyle w:val="000000000000" w:firstRow="0" w:lastRow="0" w:firstColumn="0" w:lastColumn="0" w:oddVBand="0" w:evenVBand="0" w:oddHBand="0" w:evenHBand="0" w:firstRowFirstColumn="0" w:firstRowLastColumn="0" w:lastRowFirstColumn="0" w:lastRowLastColumn="0"/>
            </w:pPr>
            <w:r w:rsidRPr="00DE165D">
              <w:rPr>
                <w:rFonts w:asciiTheme="minorHAnsi" w:hAnsiTheme="minorHAnsi" w:cstheme="minorHAnsi"/>
                <w:sz w:val="24"/>
                <w:szCs w:val="24"/>
              </w:rPr>
              <w:t xml:space="preserve">Medical </w:t>
            </w:r>
            <w:r w:rsidR="00DA0217">
              <w:rPr>
                <w:rFonts w:asciiTheme="minorHAnsi" w:hAnsiTheme="minorHAnsi" w:cstheme="minorHAnsi"/>
                <w:sz w:val="24"/>
                <w:szCs w:val="24"/>
              </w:rPr>
              <w:t>D</w:t>
            </w:r>
            <w:r w:rsidRPr="00DE165D">
              <w:rPr>
                <w:rFonts w:asciiTheme="minorHAnsi" w:hAnsiTheme="minorHAnsi" w:cstheme="minorHAnsi"/>
                <w:sz w:val="24"/>
                <w:szCs w:val="24"/>
              </w:rPr>
              <w:t>evices</w:t>
            </w:r>
          </w:p>
        </w:tc>
      </w:tr>
      <w:tr w:rsidR="00F812AC" w:rsidRPr="00D7469A" w14:paraId="57AE79B6" w14:textId="77777777" w:rsidTr="005A39B8">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3400" w:type="dxa"/>
          </w:tcPr>
          <w:p w14:paraId="1161D46E" w14:textId="11E70601" w:rsidR="00F812AC" w:rsidRPr="00D7469A" w:rsidRDefault="00F812AC" w:rsidP="00F812AC">
            <w:pPr>
              <w:tabs>
                <w:tab w:val="num" w:pos="0"/>
              </w:tabs>
              <w:spacing w:line="276" w:lineRule="auto"/>
            </w:pPr>
            <w:r>
              <w:t>Department:</w:t>
            </w:r>
          </w:p>
        </w:tc>
        <w:tc>
          <w:tcPr>
            <w:tcW w:w="5972" w:type="dxa"/>
          </w:tcPr>
          <w:p w14:paraId="711F4532" w14:textId="2878B7BC" w:rsidR="00F812AC" w:rsidRPr="00D7469A" w:rsidRDefault="00DA0217" w:rsidP="00F812AC">
            <w:pPr>
              <w:tabs>
                <w:tab w:val="num" w:pos="0"/>
              </w:tabs>
              <w:spacing w:line="276" w:lineRule="auto"/>
              <w:cnfStyle w:val="000000100000" w:firstRow="0" w:lastRow="0" w:firstColumn="0" w:lastColumn="0" w:oddVBand="0" w:evenVBand="0" w:oddHBand="1" w:evenHBand="0" w:firstRowFirstColumn="0" w:firstRowLastColumn="0" w:lastRowFirstColumn="0" w:lastRowLastColumn="0"/>
            </w:pPr>
            <w:r>
              <w:rPr>
                <w:rFonts w:asciiTheme="minorHAnsi" w:hAnsiTheme="minorHAnsi" w:cstheme="minorHAnsi"/>
                <w:sz w:val="24"/>
                <w:szCs w:val="24"/>
              </w:rPr>
              <w:t xml:space="preserve">Medical Devices </w:t>
            </w:r>
          </w:p>
        </w:tc>
      </w:tr>
      <w:tr w:rsidR="00F812AC" w:rsidRPr="00D7469A" w14:paraId="2277C19F" w14:textId="77777777" w:rsidTr="005A39B8">
        <w:trPr>
          <w:trHeight w:val="474"/>
        </w:trPr>
        <w:tc>
          <w:tcPr>
            <w:cnfStyle w:val="001000000000" w:firstRow="0" w:lastRow="0" w:firstColumn="1" w:lastColumn="0" w:oddVBand="0" w:evenVBand="0" w:oddHBand="0" w:evenHBand="0" w:firstRowFirstColumn="0" w:firstRowLastColumn="0" w:lastRowFirstColumn="0" w:lastRowLastColumn="0"/>
            <w:tcW w:w="3400" w:type="dxa"/>
          </w:tcPr>
          <w:p w14:paraId="5B802058" w14:textId="77777777" w:rsidR="00F812AC" w:rsidRPr="00D7469A" w:rsidRDefault="00F812AC" w:rsidP="00F812AC">
            <w:pPr>
              <w:tabs>
                <w:tab w:val="num" w:pos="0"/>
              </w:tabs>
              <w:spacing w:line="276" w:lineRule="auto"/>
              <w:rPr>
                <w:b w:val="0"/>
              </w:rPr>
            </w:pPr>
            <w:r w:rsidRPr="00D7469A">
              <w:t>Reports to:</w:t>
            </w:r>
          </w:p>
        </w:tc>
        <w:tc>
          <w:tcPr>
            <w:tcW w:w="5972" w:type="dxa"/>
          </w:tcPr>
          <w:p w14:paraId="5D65B904" w14:textId="7C37E1D3" w:rsidR="00F812AC" w:rsidRPr="00D7469A" w:rsidRDefault="00FF48D1" w:rsidP="00F812AC">
            <w:pPr>
              <w:tabs>
                <w:tab w:val="num" w:pos="0"/>
              </w:tabs>
              <w:spacing w:line="276" w:lineRule="auto"/>
              <w:cnfStyle w:val="000000000000" w:firstRow="0" w:lastRow="0" w:firstColumn="0" w:lastColumn="0" w:oddVBand="0" w:evenVBand="0" w:oddHBand="0" w:evenHBand="0" w:firstRowFirstColumn="0" w:firstRowLastColumn="0" w:lastRowFirstColumn="0" w:lastRowLastColumn="0"/>
            </w:pPr>
            <w:r w:rsidRPr="00DE165D">
              <w:rPr>
                <w:rFonts w:asciiTheme="minorHAnsi" w:hAnsiTheme="minorHAnsi" w:cstheme="minorHAnsi"/>
                <w:sz w:val="24"/>
                <w:szCs w:val="24"/>
              </w:rPr>
              <w:t>European Operations Manager</w:t>
            </w:r>
          </w:p>
        </w:tc>
      </w:tr>
      <w:tr w:rsidR="00F812AC" w:rsidRPr="00D7469A" w14:paraId="1291019A" w14:textId="77777777" w:rsidTr="005A39B8">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3400" w:type="dxa"/>
          </w:tcPr>
          <w:p w14:paraId="674BAB34" w14:textId="77777777" w:rsidR="00F812AC" w:rsidRPr="00D7469A" w:rsidRDefault="00F812AC" w:rsidP="00F812AC">
            <w:pPr>
              <w:tabs>
                <w:tab w:val="num" w:pos="0"/>
              </w:tabs>
              <w:spacing w:line="276" w:lineRule="auto"/>
            </w:pPr>
            <w:r w:rsidRPr="00D7469A">
              <w:t>Grade:</w:t>
            </w:r>
          </w:p>
        </w:tc>
        <w:tc>
          <w:tcPr>
            <w:tcW w:w="5972" w:type="dxa"/>
          </w:tcPr>
          <w:p w14:paraId="5CF3DDCE" w14:textId="77777777" w:rsidR="00F812AC" w:rsidRPr="00D7469A" w:rsidRDefault="00F812AC" w:rsidP="00F812AC">
            <w:pPr>
              <w:tabs>
                <w:tab w:val="num" w:pos="0"/>
              </w:tabs>
              <w:spacing w:line="276" w:lineRule="auto"/>
              <w:cnfStyle w:val="000000100000" w:firstRow="0" w:lastRow="0" w:firstColumn="0" w:lastColumn="0" w:oddVBand="0" w:evenVBand="0" w:oddHBand="1" w:evenHBand="0" w:firstRowFirstColumn="0" w:firstRowLastColumn="0" w:lastRowFirstColumn="0" w:lastRowLastColumn="0"/>
            </w:pPr>
            <w:r w:rsidRPr="00D7469A">
              <w:t>SSO</w:t>
            </w:r>
          </w:p>
        </w:tc>
      </w:tr>
      <w:tr w:rsidR="00F812AC" w:rsidRPr="00D7469A" w14:paraId="769C1BC6" w14:textId="77777777" w:rsidTr="005A39B8">
        <w:trPr>
          <w:trHeight w:val="440"/>
        </w:trPr>
        <w:tc>
          <w:tcPr>
            <w:cnfStyle w:val="001000000000" w:firstRow="0" w:lastRow="0" w:firstColumn="1" w:lastColumn="0" w:oddVBand="0" w:evenVBand="0" w:oddHBand="0" w:evenHBand="0" w:firstRowFirstColumn="0" w:firstRowLastColumn="0" w:lastRowFirstColumn="0" w:lastRowLastColumn="0"/>
            <w:tcW w:w="3400" w:type="dxa"/>
          </w:tcPr>
          <w:p w14:paraId="5FF73BA6" w14:textId="38650544" w:rsidR="00F812AC" w:rsidRPr="00D7469A" w:rsidRDefault="00F812AC" w:rsidP="00F812AC">
            <w:pPr>
              <w:tabs>
                <w:tab w:val="num" w:pos="0"/>
              </w:tabs>
              <w:spacing w:line="276" w:lineRule="auto"/>
            </w:pPr>
            <w:r>
              <w:t>Ref</w:t>
            </w:r>
            <w:r w:rsidRPr="00D7469A">
              <w:t xml:space="preserve">: </w:t>
            </w:r>
          </w:p>
        </w:tc>
        <w:tc>
          <w:tcPr>
            <w:tcW w:w="5972" w:type="dxa"/>
          </w:tcPr>
          <w:p w14:paraId="2AB82CD1" w14:textId="4618EEDB" w:rsidR="00F812AC" w:rsidRPr="00D7469A" w:rsidRDefault="00FF48D1" w:rsidP="00F812AC">
            <w:pPr>
              <w:tabs>
                <w:tab w:val="num" w:pos="0"/>
              </w:tabs>
              <w:spacing w:line="276" w:lineRule="auto"/>
              <w:cnfStyle w:val="000000000000" w:firstRow="0" w:lastRow="0" w:firstColumn="0" w:lastColumn="0" w:oddVBand="0" w:evenVBand="0" w:oddHBand="0" w:evenHBand="0" w:firstRowFirstColumn="0" w:firstRowLastColumn="0" w:lastRowFirstColumn="0" w:lastRowLastColumn="0"/>
            </w:pPr>
            <w:r>
              <w:t>12-20</w:t>
            </w:r>
          </w:p>
        </w:tc>
      </w:tr>
      <w:tr w:rsidR="00F812AC" w:rsidRPr="00D7469A" w14:paraId="0D2AC1BB" w14:textId="77777777" w:rsidTr="005A39B8">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3400" w:type="dxa"/>
          </w:tcPr>
          <w:p w14:paraId="5DE27091" w14:textId="77777777" w:rsidR="00F812AC" w:rsidRPr="00D7469A" w:rsidRDefault="00F812AC" w:rsidP="00F812AC">
            <w:pPr>
              <w:tabs>
                <w:tab w:val="num" w:pos="0"/>
              </w:tabs>
              <w:spacing w:line="276" w:lineRule="auto"/>
            </w:pPr>
            <w:r w:rsidRPr="00D7469A">
              <w:t>FTE:</w:t>
            </w:r>
          </w:p>
        </w:tc>
        <w:tc>
          <w:tcPr>
            <w:tcW w:w="5972" w:type="dxa"/>
          </w:tcPr>
          <w:p w14:paraId="53054B68" w14:textId="77777777" w:rsidR="00F812AC" w:rsidRPr="00D7469A" w:rsidRDefault="00F812AC" w:rsidP="00F812AC">
            <w:pPr>
              <w:tabs>
                <w:tab w:val="num" w:pos="0"/>
              </w:tabs>
              <w:spacing w:line="276" w:lineRule="auto"/>
              <w:cnfStyle w:val="000000100000" w:firstRow="0" w:lastRow="0" w:firstColumn="0" w:lastColumn="0" w:oddVBand="0" w:evenVBand="0" w:oddHBand="1" w:evenHBand="0" w:firstRowFirstColumn="0" w:firstRowLastColumn="0" w:lastRowFirstColumn="0" w:lastRowLastColumn="0"/>
            </w:pPr>
            <w:r w:rsidRPr="00D7469A">
              <w:t>Full time</w:t>
            </w:r>
          </w:p>
        </w:tc>
      </w:tr>
      <w:tr w:rsidR="00F812AC" w:rsidRPr="00D7469A" w14:paraId="1A7FC06A" w14:textId="77777777" w:rsidTr="005A39B8">
        <w:trPr>
          <w:trHeight w:val="440"/>
        </w:trPr>
        <w:tc>
          <w:tcPr>
            <w:cnfStyle w:val="001000000000" w:firstRow="0" w:lastRow="0" w:firstColumn="1" w:lastColumn="0" w:oddVBand="0" w:evenVBand="0" w:oddHBand="0" w:evenHBand="0" w:firstRowFirstColumn="0" w:firstRowLastColumn="0" w:lastRowFirstColumn="0" w:lastRowLastColumn="0"/>
            <w:tcW w:w="3400" w:type="dxa"/>
          </w:tcPr>
          <w:p w14:paraId="3C56DA75" w14:textId="77777777" w:rsidR="00F812AC" w:rsidRPr="00D7469A" w:rsidRDefault="00F812AC" w:rsidP="00F812AC">
            <w:pPr>
              <w:tabs>
                <w:tab w:val="num" w:pos="0"/>
              </w:tabs>
              <w:spacing w:line="276" w:lineRule="auto"/>
              <w:rPr>
                <w:b w:val="0"/>
              </w:rPr>
            </w:pPr>
            <w:r w:rsidRPr="00D7469A">
              <w:t>Status:</w:t>
            </w:r>
            <w:r w:rsidRPr="00D7469A">
              <w:rPr>
                <w:b w:val="0"/>
              </w:rPr>
              <w:t xml:space="preserve"> </w:t>
            </w:r>
          </w:p>
        </w:tc>
        <w:tc>
          <w:tcPr>
            <w:tcW w:w="5972" w:type="dxa"/>
          </w:tcPr>
          <w:p w14:paraId="6B0784D5" w14:textId="77777777" w:rsidR="00F812AC" w:rsidRPr="00D7469A" w:rsidRDefault="00F812AC" w:rsidP="00F812AC">
            <w:pPr>
              <w:tabs>
                <w:tab w:val="num" w:pos="0"/>
              </w:tabs>
              <w:spacing w:line="276" w:lineRule="auto"/>
              <w:cnfStyle w:val="000000000000" w:firstRow="0" w:lastRow="0" w:firstColumn="0" w:lastColumn="0" w:oddVBand="0" w:evenVBand="0" w:oddHBand="0" w:evenHBand="0" w:firstRowFirstColumn="0" w:firstRowLastColumn="0" w:lastRowFirstColumn="0" w:lastRowLastColumn="0"/>
            </w:pPr>
            <w:r w:rsidRPr="00D7469A">
              <w:t>Permanent</w:t>
            </w:r>
          </w:p>
        </w:tc>
      </w:tr>
      <w:tr w:rsidR="00F812AC" w:rsidRPr="00D7469A" w14:paraId="530FF073" w14:textId="77777777" w:rsidTr="005A39B8">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3400" w:type="dxa"/>
          </w:tcPr>
          <w:p w14:paraId="28BD210B" w14:textId="77777777" w:rsidR="00F812AC" w:rsidRPr="00D7469A" w:rsidRDefault="00F812AC" w:rsidP="00F812AC">
            <w:pPr>
              <w:tabs>
                <w:tab w:val="num" w:pos="0"/>
              </w:tabs>
              <w:spacing w:line="276" w:lineRule="auto"/>
            </w:pPr>
            <w:r w:rsidRPr="00D7469A">
              <w:t>location</w:t>
            </w:r>
          </w:p>
        </w:tc>
        <w:tc>
          <w:tcPr>
            <w:tcW w:w="5972" w:type="dxa"/>
          </w:tcPr>
          <w:p w14:paraId="7AA97C3C" w14:textId="4436050C" w:rsidR="00F812AC" w:rsidRPr="00D7469A" w:rsidRDefault="001B12ED" w:rsidP="00F812AC">
            <w:pPr>
              <w:tabs>
                <w:tab w:val="num" w:pos="0"/>
              </w:tabs>
              <w:spacing w:line="276" w:lineRule="auto"/>
              <w:cnfStyle w:val="000000100000" w:firstRow="0" w:lastRow="0" w:firstColumn="0" w:lastColumn="0" w:oddVBand="0" w:evenVBand="0" w:oddHBand="1" w:evenHBand="0" w:firstRowFirstColumn="0" w:firstRowLastColumn="0" w:lastRowFirstColumn="0" w:lastRowLastColumn="0"/>
            </w:pPr>
            <w:proofErr w:type="spellStart"/>
            <w:r>
              <w:t>Ballybrit</w:t>
            </w:r>
            <w:proofErr w:type="spellEnd"/>
            <w:r>
              <w:t>, Galway</w:t>
            </w:r>
            <w:r w:rsidR="00F812AC">
              <w:t>.</w:t>
            </w:r>
          </w:p>
        </w:tc>
      </w:tr>
    </w:tbl>
    <w:p w14:paraId="25883FEC" w14:textId="77777777" w:rsidR="00D7469A" w:rsidRPr="00D7469A" w:rsidRDefault="00D7469A" w:rsidP="00D7469A">
      <w:pPr>
        <w:tabs>
          <w:tab w:val="num" w:pos="0"/>
        </w:tabs>
        <w:spacing w:line="276" w:lineRule="auto"/>
      </w:pPr>
      <w:r w:rsidRPr="00D7469A">
        <w:t xml:space="preserve"> </w:t>
      </w:r>
    </w:p>
    <w:p w14:paraId="6E231B0E" w14:textId="7BD1ADB9" w:rsidR="007C11CA" w:rsidRPr="00F812AC" w:rsidRDefault="00D7469A" w:rsidP="00D7469A">
      <w:pPr>
        <w:tabs>
          <w:tab w:val="num" w:pos="0"/>
        </w:tabs>
        <w:jc w:val="both"/>
        <w:rPr>
          <w:b/>
          <w:u w:val="single"/>
        </w:rPr>
      </w:pPr>
      <w:r w:rsidRPr="00F812AC">
        <w:rPr>
          <w:b/>
          <w:u w:val="single"/>
        </w:rPr>
        <w:t xml:space="preserve">Job Overview </w:t>
      </w:r>
    </w:p>
    <w:p w14:paraId="3677D45F" w14:textId="507A9962" w:rsidR="00E93527" w:rsidRDefault="00E93527" w:rsidP="00D7469A">
      <w:pPr>
        <w:tabs>
          <w:tab w:val="num" w:pos="0"/>
        </w:tabs>
        <w:jc w:val="both"/>
      </w:pPr>
    </w:p>
    <w:p w14:paraId="4F9646F6" w14:textId="77777777" w:rsidR="00DA0217" w:rsidRDefault="00DA0217" w:rsidP="00DA0217">
      <w:pPr>
        <w:jc w:val="both"/>
      </w:pPr>
      <w:r w:rsidRPr="00766A70">
        <w:t>NSAI is seeking to recruit a certification and inspections officer for medical devices with experience in one or more of the following areas:</w:t>
      </w:r>
    </w:p>
    <w:p w14:paraId="532D2069" w14:textId="77777777" w:rsidR="00DA0217" w:rsidRPr="00766A70" w:rsidRDefault="00DA0217" w:rsidP="00DA0217">
      <w:pPr>
        <w:jc w:val="both"/>
      </w:pPr>
    </w:p>
    <w:p w14:paraId="05413C35" w14:textId="77777777" w:rsidR="00DA0217" w:rsidRPr="00766A70" w:rsidRDefault="00DA0217" w:rsidP="00DA0217">
      <w:pPr>
        <w:pStyle w:val="ListParagraph"/>
        <w:numPr>
          <w:ilvl w:val="0"/>
          <w:numId w:val="47"/>
        </w:numPr>
        <w:spacing w:after="200" w:line="276" w:lineRule="auto"/>
        <w:jc w:val="both"/>
      </w:pPr>
      <w:r w:rsidRPr="00766A70">
        <w:t>Active devices</w:t>
      </w:r>
    </w:p>
    <w:p w14:paraId="32AF6B7C" w14:textId="77777777" w:rsidR="00DA0217" w:rsidRPr="00766A70" w:rsidRDefault="00DA0217" w:rsidP="00DA0217">
      <w:pPr>
        <w:pStyle w:val="ListParagraph"/>
        <w:numPr>
          <w:ilvl w:val="0"/>
          <w:numId w:val="47"/>
        </w:numPr>
        <w:spacing w:after="200" w:line="276" w:lineRule="auto"/>
        <w:jc w:val="both"/>
      </w:pPr>
      <w:r w:rsidRPr="00766A70">
        <w:t>Software in medical devices</w:t>
      </w:r>
    </w:p>
    <w:p w14:paraId="0EBB50A9" w14:textId="77777777" w:rsidR="00DA0217" w:rsidRPr="00766A70" w:rsidRDefault="00DA0217" w:rsidP="00DA0217">
      <w:pPr>
        <w:pStyle w:val="ListParagraph"/>
        <w:numPr>
          <w:ilvl w:val="0"/>
          <w:numId w:val="47"/>
        </w:numPr>
        <w:spacing w:after="200" w:line="276" w:lineRule="auto"/>
        <w:jc w:val="both"/>
      </w:pPr>
      <w:r w:rsidRPr="00766A70">
        <w:t>Vascular devices</w:t>
      </w:r>
    </w:p>
    <w:p w14:paraId="43122A5A" w14:textId="77777777" w:rsidR="00DA0217" w:rsidRPr="00766A70" w:rsidRDefault="00DA0217" w:rsidP="00DA0217">
      <w:pPr>
        <w:pStyle w:val="ListParagraph"/>
        <w:numPr>
          <w:ilvl w:val="0"/>
          <w:numId w:val="47"/>
        </w:numPr>
        <w:spacing w:after="200" w:line="276" w:lineRule="auto"/>
        <w:jc w:val="both"/>
      </w:pPr>
      <w:r w:rsidRPr="00766A70">
        <w:t>Cardiology devices</w:t>
      </w:r>
    </w:p>
    <w:p w14:paraId="2AEF990F" w14:textId="77777777" w:rsidR="00DA0217" w:rsidRPr="00766A70" w:rsidRDefault="00DA0217" w:rsidP="00DA0217">
      <w:pPr>
        <w:pStyle w:val="ListParagraph"/>
        <w:numPr>
          <w:ilvl w:val="0"/>
          <w:numId w:val="47"/>
        </w:numPr>
        <w:spacing w:after="200" w:line="276" w:lineRule="auto"/>
        <w:jc w:val="both"/>
      </w:pPr>
      <w:r w:rsidRPr="00766A70">
        <w:t>Respiratory devices</w:t>
      </w:r>
    </w:p>
    <w:p w14:paraId="44CFB089" w14:textId="77777777" w:rsidR="00DA0217" w:rsidRPr="00766A70" w:rsidRDefault="00DA0217" w:rsidP="00DA0217">
      <w:pPr>
        <w:pStyle w:val="ListParagraph"/>
        <w:numPr>
          <w:ilvl w:val="0"/>
          <w:numId w:val="47"/>
        </w:numPr>
        <w:spacing w:after="200" w:line="276" w:lineRule="auto"/>
        <w:jc w:val="both"/>
      </w:pPr>
      <w:r w:rsidRPr="00766A70">
        <w:t xml:space="preserve">Orthopaedic devices </w:t>
      </w:r>
    </w:p>
    <w:p w14:paraId="6EB45AAC" w14:textId="77777777" w:rsidR="00DA0217" w:rsidRPr="00766A70" w:rsidRDefault="00DA0217" w:rsidP="00DA0217">
      <w:pPr>
        <w:pStyle w:val="ListParagraph"/>
        <w:numPr>
          <w:ilvl w:val="0"/>
          <w:numId w:val="47"/>
        </w:numPr>
        <w:spacing w:after="200" w:line="276" w:lineRule="auto"/>
        <w:jc w:val="both"/>
      </w:pPr>
      <w:r w:rsidRPr="00766A70">
        <w:t>Ophthalmology</w:t>
      </w:r>
    </w:p>
    <w:p w14:paraId="18076FB3" w14:textId="77777777" w:rsidR="00DA0217" w:rsidRPr="00766A70" w:rsidRDefault="00DA0217" w:rsidP="00DA0217">
      <w:pPr>
        <w:pStyle w:val="ListParagraph"/>
        <w:numPr>
          <w:ilvl w:val="0"/>
          <w:numId w:val="47"/>
        </w:numPr>
        <w:spacing w:after="200" w:line="276" w:lineRule="auto"/>
        <w:jc w:val="both"/>
      </w:pPr>
      <w:r w:rsidRPr="00766A70">
        <w:t>Wound care devices</w:t>
      </w:r>
    </w:p>
    <w:p w14:paraId="7054D933" w14:textId="77777777" w:rsidR="00DA0217" w:rsidRPr="00766A70" w:rsidRDefault="00DA0217" w:rsidP="00DA0217">
      <w:pPr>
        <w:pStyle w:val="ListParagraph"/>
        <w:numPr>
          <w:ilvl w:val="0"/>
          <w:numId w:val="47"/>
        </w:numPr>
        <w:spacing w:after="200" w:line="276" w:lineRule="auto"/>
        <w:jc w:val="both"/>
      </w:pPr>
      <w:r w:rsidRPr="00766A70">
        <w:t>Neurology devices</w:t>
      </w:r>
    </w:p>
    <w:p w14:paraId="021D7C0E" w14:textId="77777777" w:rsidR="00DA0217" w:rsidRPr="00766A70" w:rsidRDefault="00DA0217" w:rsidP="00DA0217">
      <w:pPr>
        <w:pStyle w:val="ListParagraph"/>
        <w:numPr>
          <w:ilvl w:val="0"/>
          <w:numId w:val="47"/>
        </w:numPr>
        <w:spacing w:after="200" w:line="276" w:lineRule="auto"/>
        <w:jc w:val="both"/>
      </w:pPr>
      <w:r w:rsidRPr="00766A70">
        <w:t>General medical devices</w:t>
      </w:r>
    </w:p>
    <w:p w14:paraId="402CE8BF" w14:textId="77777777" w:rsidR="00DA0217" w:rsidRPr="00766A70" w:rsidRDefault="00DA0217" w:rsidP="00DA0217">
      <w:pPr>
        <w:pStyle w:val="ListParagraph"/>
        <w:numPr>
          <w:ilvl w:val="0"/>
          <w:numId w:val="47"/>
        </w:numPr>
        <w:spacing w:after="200" w:line="276" w:lineRule="auto"/>
        <w:jc w:val="both"/>
      </w:pPr>
      <w:r w:rsidRPr="00766A70">
        <w:t>Devices incorporating tissue of animal origin</w:t>
      </w:r>
    </w:p>
    <w:p w14:paraId="15E9C20E" w14:textId="77777777" w:rsidR="00DA0217" w:rsidRPr="00766A70" w:rsidRDefault="00DA0217" w:rsidP="00DA0217">
      <w:pPr>
        <w:pStyle w:val="ListParagraph"/>
        <w:numPr>
          <w:ilvl w:val="0"/>
          <w:numId w:val="47"/>
        </w:numPr>
        <w:spacing w:after="200" w:line="276" w:lineRule="auto"/>
        <w:jc w:val="both"/>
      </w:pPr>
      <w:r w:rsidRPr="00766A70">
        <w:t>Drug device combinations</w:t>
      </w:r>
    </w:p>
    <w:p w14:paraId="43C65553" w14:textId="77777777" w:rsidR="00DA0217" w:rsidRPr="00766A70" w:rsidRDefault="00DA0217" w:rsidP="00DA0217">
      <w:pPr>
        <w:pStyle w:val="ListParagraph"/>
        <w:numPr>
          <w:ilvl w:val="0"/>
          <w:numId w:val="47"/>
        </w:numPr>
        <w:spacing w:after="200" w:line="276" w:lineRule="auto"/>
        <w:jc w:val="both"/>
      </w:pPr>
      <w:r w:rsidRPr="00766A70">
        <w:t>Sterilisation and Biocompatibility</w:t>
      </w:r>
    </w:p>
    <w:p w14:paraId="2AC41A82" w14:textId="4F297DAF" w:rsidR="00DA0217" w:rsidRPr="00766A70" w:rsidRDefault="00DA0217" w:rsidP="00DA0217">
      <w:pPr>
        <w:tabs>
          <w:tab w:val="num" w:pos="0"/>
        </w:tabs>
        <w:jc w:val="both"/>
      </w:pPr>
      <w:r w:rsidRPr="00766A70">
        <w:t>The role will include performing regulatory Quality Management System (QMS) audits under the medical devices regulation, as well as reviewing technical file dossiers submitted by manufacturers for CE mark approval of medical devices. Due to the nature of quality management system audits</w:t>
      </w:r>
      <w:r w:rsidR="00370C44">
        <w:t>,</w:t>
      </w:r>
      <w:r w:rsidRPr="00766A70">
        <w:t xml:space="preserve"> this post will require the individual to be off site at least half of the time.</w:t>
      </w:r>
    </w:p>
    <w:p w14:paraId="4039C066" w14:textId="77777777" w:rsidR="00DA0217" w:rsidRPr="00766A70" w:rsidRDefault="00DA0217" w:rsidP="00DA0217">
      <w:pPr>
        <w:tabs>
          <w:tab w:val="num" w:pos="0"/>
        </w:tabs>
        <w:jc w:val="both"/>
      </w:pPr>
    </w:p>
    <w:p w14:paraId="0296D45D" w14:textId="77777777" w:rsidR="00DA0217" w:rsidRPr="00766A70" w:rsidRDefault="00DA0217" w:rsidP="00DA0217">
      <w:pPr>
        <w:tabs>
          <w:tab w:val="num" w:pos="0"/>
        </w:tabs>
        <w:jc w:val="both"/>
      </w:pPr>
    </w:p>
    <w:p w14:paraId="6F5D95F3" w14:textId="77777777" w:rsidR="00DA0217" w:rsidRPr="00CF41B2" w:rsidRDefault="00DA0217" w:rsidP="00DA0217">
      <w:pPr>
        <w:tabs>
          <w:tab w:val="num" w:pos="0"/>
        </w:tabs>
        <w:jc w:val="both"/>
        <w:rPr>
          <w:b/>
          <w:bCs/>
        </w:rPr>
      </w:pPr>
      <w:r w:rsidRPr="00CF41B2">
        <w:rPr>
          <w:b/>
          <w:bCs/>
        </w:rPr>
        <w:t>Key Tasks and Responsibilities</w:t>
      </w:r>
    </w:p>
    <w:p w14:paraId="744E84E3" w14:textId="4457F40D" w:rsidR="00DA0217" w:rsidRPr="00766A70" w:rsidRDefault="00DA0217" w:rsidP="00DA0217">
      <w:pPr>
        <w:numPr>
          <w:ilvl w:val="0"/>
          <w:numId w:val="26"/>
        </w:numPr>
        <w:tabs>
          <w:tab w:val="clear" w:pos="360"/>
          <w:tab w:val="num" w:pos="702"/>
        </w:tabs>
        <w:ind w:left="702"/>
      </w:pPr>
      <w:r w:rsidRPr="00766A70">
        <w:t xml:space="preserve">Conduct </w:t>
      </w:r>
      <w:r w:rsidR="00D61BEE">
        <w:t>r</w:t>
      </w:r>
      <w:r w:rsidRPr="00766A70">
        <w:t xml:space="preserve">egistration, </w:t>
      </w:r>
      <w:r w:rsidR="00D61BEE">
        <w:t>s</w:t>
      </w:r>
      <w:r w:rsidRPr="00766A70">
        <w:t xml:space="preserve">urveillance and </w:t>
      </w:r>
      <w:r w:rsidR="00D61BEE">
        <w:t>r</w:t>
      </w:r>
      <w:r w:rsidRPr="00766A70">
        <w:t>ecertification activities at client facilities to assess their conformity to the related management system standard.</w:t>
      </w:r>
    </w:p>
    <w:p w14:paraId="034CE1BE" w14:textId="77777777" w:rsidR="00DA0217" w:rsidRPr="00766A70" w:rsidRDefault="00DA0217" w:rsidP="00DA0217">
      <w:pPr>
        <w:numPr>
          <w:ilvl w:val="0"/>
          <w:numId w:val="26"/>
        </w:numPr>
        <w:tabs>
          <w:tab w:val="clear" w:pos="360"/>
          <w:tab w:val="num" w:pos="702"/>
        </w:tabs>
        <w:ind w:left="702"/>
      </w:pPr>
      <w:r w:rsidRPr="00766A70">
        <w:t xml:space="preserve">Conduct the above audits and prepare the associated pre and post audit documentation in accordance with all NSAI procedures.  </w:t>
      </w:r>
    </w:p>
    <w:p w14:paraId="377CF171" w14:textId="7D3A7BF3" w:rsidR="00DA0217" w:rsidRPr="00766A70" w:rsidRDefault="00DA0217" w:rsidP="00DA0217">
      <w:pPr>
        <w:numPr>
          <w:ilvl w:val="0"/>
          <w:numId w:val="26"/>
        </w:numPr>
        <w:tabs>
          <w:tab w:val="clear" w:pos="360"/>
          <w:tab w:val="num" w:pos="702"/>
        </w:tabs>
        <w:ind w:left="702"/>
      </w:pPr>
      <w:r w:rsidRPr="00766A70">
        <w:t xml:space="preserve">Perform technical reviews of product Technical </w:t>
      </w:r>
      <w:r w:rsidR="00C665F0">
        <w:t>d</w:t>
      </w:r>
      <w:r w:rsidRPr="00766A70">
        <w:t>ocumentation to determine compliance with applicable standards and regulations, and to ensure safety and performance.</w:t>
      </w:r>
    </w:p>
    <w:p w14:paraId="4F475777" w14:textId="77777777" w:rsidR="00DA0217" w:rsidRPr="00766A70" w:rsidRDefault="00DA0217" w:rsidP="00DA0217">
      <w:pPr>
        <w:numPr>
          <w:ilvl w:val="0"/>
          <w:numId w:val="26"/>
        </w:numPr>
        <w:tabs>
          <w:tab w:val="clear" w:pos="360"/>
          <w:tab w:val="num" w:pos="702"/>
        </w:tabs>
        <w:ind w:left="702"/>
      </w:pPr>
      <w:r w:rsidRPr="00766A70">
        <w:lastRenderedPageBreak/>
        <w:t>Communicate with assigned clients and NSAI staff to ensure efficient audit planning and timely resolution of questions and non-conformities.</w:t>
      </w:r>
    </w:p>
    <w:p w14:paraId="7EF351C9" w14:textId="77777777" w:rsidR="00DA0217" w:rsidRPr="00766A70" w:rsidRDefault="00DA0217" w:rsidP="00DA0217">
      <w:pPr>
        <w:numPr>
          <w:ilvl w:val="0"/>
          <w:numId w:val="28"/>
        </w:numPr>
        <w:tabs>
          <w:tab w:val="clear" w:pos="360"/>
          <w:tab w:val="num" w:pos="702"/>
        </w:tabs>
        <w:ind w:left="702"/>
      </w:pPr>
      <w:r w:rsidRPr="00766A70">
        <w:t>Stay abreast of technology and regulatory trends affecting certification.</w:t>
      </w:r>
    </w:p>
    <w:p w14:paraId="579578E4" w14:textId="77777777" w:rsidR="00DA0217" w:rsidRPr="00766A70" w:rsidRDefault="00DA0217" w:rsidP="00DA0217">
      <w:pPr>
        <w:numPr>
          <w:ilvl w:val="0"/>
          <w:numId w:val="29"/>
        </w:numPr>
        <w:tabs>
          <w:tab w:val="clear" w:pos="360"/>
          <w:tab w:val="num" w:pos="702"/>
        </w:tabs>
        <w:ind w:left="702"/>
      </w:pPr>
      <w:r w:rsidRPr="00766A70">
        <w:t>Promote the Certification/Inspection service through the dissemination of information by correspondence, lectures and publications or otherwise as the opportunity arises.</w:t>
      </w:r>
    </w:p>
    <w:p w14:paraId="1C4B99D3" w14:textId="77777777" w:rsidR="00DA0217" w:rsidRPr="00766A70" w:rsidRDefault="00DA0217" w:rsidP="00DA0217">
      <w:pPr>
        <w:numPr>
          <w:ilvl w:val="0"/>
          <w:numId w:val="27"/>
        </w:numPr>
        <w:tabs>
          <w:tab w:val="num" w:pos="702"/>
          <w:tab w:val="left" w:pos="792"/>
        </w:tabs>
      </w:pPr>
      <w:r w:rsidRPr="00766A70">
        <w:t xml:space="preserve">Respond to technical enquiries and have responsibility for timely communication and support to clients, administrative staff and Medical Device team members. </w:t>
      </w:r>
    </w:p>
    <w:p w14:paraId="1B58E2B6" w14:textId="77777777" w:rsidR="00DA0217" w:rsidRPr="00766A70" w:rsidRDefault="00DA0217" w:rsidP="00DA0217">
      <w:pPr>
        <w:numPr>
          <w:ilvl w:val="0"/>
          <w:numId w:val="30"/>
        </w:numPr>
        <w:tabs>
          <w:tab w:val="clear" w:pos="360"/>
          <w:tab w:val="num" w:pos="702"/>
        </w:tabs>
        <w:ind w:left="702"/>
      </w:pPr>
      <w:proofErr w:type="gramStart"/>
      <w:r w:rsidRPr="00766A70">
        <w:t>Maintain strict confidentiality of matters relating to client work at all times</w:t>
      </w:r>
      <w:proofErr w:type="gramEnd"/>
      <w:r w:rsidRPr="00766A70">
        <w:t>.</w:t>
      </w:r>
    </w:p>
    <w:p w14:paraId="3BFE164A" w14:textId="6C474CF9" w:rsidR="00DA0217" w:rsidRPr="00766A70" w:rsidRDefault="00DA0217" w:rsidP="00DA0217">
      <w:pPr>
        <w:numPr>
          <w:ilvl w:val="0"/>
          <w:numId w:val="31"/>
        </w:numPr>
        <w:tabs>
          <w:tab w:val="clear" w:pos="360"/>
          <w:tab w:val="num" w:pos="702"/>
        </w:tabs>
        <w:ind w:left="702"/>
      </w:pPr>
      <w:r w:rsidRPr="00766A70">
        <w:t xml:space="preserve">Undertake travel to evaluate applications for </w:t>
      </w:r>
      <w:r w:rsidR="00D61BEE">
        <w:t>c</w:t>
      </w:r>
      <w:r w:rsidRPr="00766A70">
        <w:t xml:space="preserve">ertification and </w:t>
      </w:r>
      <w:r w:rsidR="00D61BEE">
        <w:t>r</w:t>
      </w:r>
      <w:r w:rsidRPr="00766A70">
        <w:t xml:space="preserve">egistration </w:t>
      </w:r>
      <w:r w:rsidR="00D61BEE">
        <w:t>s</w:t>
      </w:r>
      <w:r w:rsidRPr="00766A70">
        <w:t>chemes operated by NSAI.</w:t>
      </w:r>
    </w:p>
    <w:p w14:paraId="1DA9FB3D" w14:textId="77777777" w:rsidR="00DA0217" w:rsidRPr="00766A70" w:rsidRDefault="00DA0217" w:rsidP="00DA0217">
      <w:pPr>
        <w:numPr>
          <w:ilvl w:val="0"/>
          <w:numId w:val="32"/>
        </w:numPr>
        <w:tabs>
          <w:tab w:val="clear" w:pos="360"/>
          <w:tab w:val="num" w:pos="702"/>
        </w:tabs>
        <w:ind w:left="702"/>
      </w:pPr>
      <w:r w:rsidRPr="00766A70">
        <w:t xml:space="preserve">Perform any other duties as may be required by the European Operations Manager.  </w:t>
      </w:r>
    </w:p>
    <w:p w14:paraId="1D180B49" w14:textId="77777777" w:rsidR="00DA0217" w:rsidRPr="00766A70" w:rsidRDefault="00DA0217" w:rsidP="00DA0217">
      <w:pPr>
        <w:tabs>
          <w:tab w:val="num" w:pos="0"/>
        </w:tabs>
        <w:jc w:val="both"/>
      </w:pPr>
    </w:p>
    <w:p w14:paraId="4242BF13" w14:textId="3E63AC65" w:rsidR="00DA0217" w:rsidRPr="00CF41B2" w:rsidRDefault="00DA0217" w:rsidP="00DA0217">
      <w:pPr>
        <w:tabs>
          <w:tab w:val="num" w:pos="0"/>
        </w:tabs>
        <w:jc w:val="both"/>
        <w:rPr>
          <w:b/>
          <w:bCs/>
        </w:rPr>
      </w:pPr>
      <w:r w:rsidRPr="00CF41B2">
        <w:rPr>
          <w:b/>
          <w:bCs/>
        </w:rPr>
        <w:t>Qualifications and Experience</w:t>
      </w:r>
      <w:r w:rsidR="00330C2D">
        <w:rPr>
          <w:b/>
          <w:bCs/>
        </w:rPr>
        <w:t xml:space="preserve"> </w:t>
      </w:r>
      <w:r w:rsidRPr="00CF41B2">
        <w:rPr>
          <w:b/>
          <w:bCs/>
        </w:rPr>
        <w:t>Essential:</w:t>
      </w:r>
    </w:p>
    <w:p w14:paraId="15A9215C" w14:textId="3FEE6477" w:rsidR="00DA0217" w:rsidRPr="00766A70" w:rsidRDefault="00DA0217" w:rsidP="00DA0217">
      <w:pPr>
        <w:pStyle w:val="BodyTextIndent2"/>
        <w:numPr>
          <w:ilvl w:val="0"/>
          <w:numId w:val="27"/>
        </w:numPr>
        <w:tabs>
          <w:tab w:val="left" w:pos="-142"/>
        </w:tabs>
        <w:spacing w:after="0" w:line="240" w:lineRule="auto"/>
        <w:rPr>
          <w:rFonts w:ascii="Verdana" w:eastAsia="Times New Roman" w:hAnsi="Verdana" w:cs="Times New Roman"/>
          <w:sz w:val="20"/>
          <w:szCs w:val="20"/>
          <w:lang w:val="en-GB" w:eastAsia="en-GB"/>
        </w:rPr>
      </w:pPr>
      <w:r w:rsidRPr="00766A70">
        <w:rPr>
          <w:rFonts w:ascii="Verdana" w:eastAsia="Times New Roman" w:hAnsi="Verdana" w:cs="Times New Roman"/>
          <w:sz w:val="20"/>
          <w:szCs w:val="20"/>
          <w:lang w:val="en-GB" w:eastAsia="en-GB"/>
        </w:rPr>
        <w:t xml:space="preserve">Successful completion of a university or a technical college degree or equivalent qualification in relevant studies, e.g. medicine, pharmacy, biotechnology, </w:t>
      </w:r>
      <w:r w:rsidR="00D61BEE">
        <w:rPr>
          <w:rFonts w:ascii="Verdana" w:eastAsia="Times New Roman" w:hAnsi="Verdana" w:cs="Times New Roman"/>
          <w:sz w:val="20"/>
          <w:szCs w:val="20"/>
          <w:lang w:val="en-GB" w:eastAsia="en-GB"/>
        </w:rPr>
        <w:t>b</w:t>
      </w:r>
      <w:r w:rsidRPr="00766A70">
        <w:rPr>
          <w:rFonts w:ascii="Verdana" w:eastAsia="Times New Roman" w:hAnsi="Verdana" w:cs="Times New Roman"/>
          <w:sz w:val="20"/>
          <w:szCs w:val="20"/>
          <w:lang w:val="en-GB" w:eastAsia="en-GB"/>
        </w:rPr>
        <w:t xml:space="preserve">iomedical </w:t>
      </w:r>
      <w:r w:rsidR="00D61BEE">
        <w:rPr>
          <w:rFonts w:ascii="Verdana" w:eastAsia="Times New Roman" w:hAnsi="Verdana" w:cs="Times New Roman"/>
          <w:sz w:val="20"/>
          <w:szCs w:val="20"/>
          <w:lang w:val="en-GB" w:eastAsia="en-GB"/>
        </w:rPr>
        <w:t>s</w:t>
      </w:r>
      <w:r w:rsidRPr="00766A70">
        <w:rPr>
          <w:rFonts w:ascii="Verdana" w:eastAsia="Times New Roman" w:hAnsi="Verdana" w:cs="Times New Roman"/>
          <w:sz w:val="20"/>
          <w:szCs w:val="20"/>
          <w:lang w:val="en-GB" w:eastAsia="en-GB"/>
        </w:rPr>
        <w:t xml:space="preserve">cience, </w:t>
      </w:r>
      <w:r w:rsidR="00D61BEE">
        <w:rPr>
          <w:rFonts w:ascii="Verdana" w:eastAsia="Times New Roman" w:hAnsi="Verdana" w:cs="Times New Roman"/>
          <w:sz w:val="20"/>
          <w:szCs w:val="20"/>
          <w:lang w:val="en-GB" w:eastAsia="en-GB"/>
        </w:rPr>
        <w:t>e</w:t>
      </w:r>
      <w:r w:rsidRPr="00766A70">
        <w:rPr>
          <w:rFonts w:ascii="Verdana" w:eastAsia="Times New Roman" w:hAnsi="Verdana" w:cs="Times New Roman"/>
          <w:sz w:val="20"/>
          <w:szCs w:val="20"/>
          <w:lang w:val="en-GB" w:eastAsia="en-GB"/>
        </w:rPr>
        <w:t>ngineering or other relevant sciences.</w:t>
      </w:r>
    </w:p>
    <w:p w14:paraId="147177A7" w14:textId="77777777" w:rsidR="00DA0217" w:rsidRPr="00766A70" w:rsidRDefault="00DA0217" w:rsidP="00DA0217">
      <w:pPr>
        <w:pStyle w:val="BodyTextIndent2"/>
        <w:numPr>
          <w:ilvl w:val="0"/>
          <w:numId w:val="27"/>
        </w:numPr>
        <w:tabs>
          <w:tab w:val="left" w:pos="-142"/>
        </w:tabs>
        <w:spacing w:after="0" w:line="240" w:lineRule="auto"/>
        <w:rPr>
          <w:rFonts w:ascii="Verdana" w:eastAsia="Times New Roman" w:hAnsi="Verdana" w:cs="Times New Roman"/>
          <w:sz w:val="20"/>
          <w:szCs w:val="20"/>
          <w:lang w:val="en-GB" w:eastAsia="en-GB"/>
        </w:rPr>
      </w:pPr>
      <w:r w:rsidRPr="00766A70">
        <w:rPr>
          <w:rFonts w:ascii="Verdana" w:eastAsia="Times New Roman" w:hAnsi="Verdana" w:cs="Times New Roman"/>
          <w:sz w:val="20"/>
          <w:szCs w:val="20"/>
          <w:lang w:val="en-GB" w:eastAsia="en-GB"/>
        </w:rPr>
        <w:t xml:space="preserve">Four years professional experience in the field of healthcare products or related activities, such as manufacturing, auditing or research of which two years shall be in the design, manufacture, testing or use of the medical device or technology in one or more of the following areas: </w:t>
      </w:r>
    </w:p>
    <w:p w14:paraId="6008021B" w14:textId="77777777" w:rsidR="00DA0217" w:rsidRPr="00766A70" w:rsidRDefault="00DA0217" w:rsidP="00DA0217">
      <w:pPr>
        <w:pStyle w:val="ListParagraph"/>
        <w:numPr>
          <w:ilvl w:val="1"/>
          <w:numId w:val="48"/>
        </w:numPr>
        <w:spacing w:line="276" w:lineRule="auto"/>
        <w:ind w:left="1276" w:hanging="283"/>
        <w:jc w:val="both"/>
      </w:pPr>
      <w:r w:rsidRPr="00766A70">
        <w:t>Active devices</w:t>
      </w:r>
    </w:p>
    <w:p w14:paraId="2E45A7BE" w14:textId="77777777" w:rsidR="00DA0217" w:rsidRPr="00766A70" w:rsidRDefault="00DA0217" w:rsidP="00DA0217">
      <w:pPr>
        <w:pStyle w:val="ListParagraph"/>
        <w:numPr>
          <w:ilvl w:val="1"/>
          <w:numId w:val="48"/>
        </w:numPr>
        <w:spacing w:line="276" w:lineRule="auto"/>
        <w:ind w:left="1276" w:hanging="283"/>
        <w:jc w:val="both"/>
      </w:pPr>
      <w:r w:rsidRPr="00766A70">
        <w:t xml:space="preserve">Software in medical devices </w:t>
      </w:r>
    </w:p>
    <w:p w14:paraId="4140E702" w14:textId="77777777" w:rsidR="00DA0217" w:rsidRPr="00766A70" w:rsidRDefault="00DA0217" w:rsidP="00DA0217">
      <w:pPr>
        <w:pStyle w:val="ListParagraph"/>
        <w:numPr>
          <w:ilvl w:val="1"/>
          <w:numId w:val="48"/>
        </w:numPr>
        <w:spacing w:line="276" w:lineRule="auto"/>
        <w:ind w:left="1276" w:hanging="283"/>
        <w:jc w:val="both"/>
      </w:pPr>
      <w:r w:rsidRPr="00766A70">
        <w:t>Vascular</w:t>
      </w:r>
    </w:p>
    <w:p w14:paraId="71EB2066" w14:textId="77777777" w:rsidR="00DA0217" w:rsidRPr="00766A70" w:rsidRDefault="00DA0217" w:rsidP="00DA0217">
      <w:pPr>
        <w:pStyle w:val="ListParagraph"/>
        <w:numPr>
          <w:ilvl w:val="1"/>
          <w:numId w:val="48"/>
        </w:numPr>
        <w:spacing w:line="276" w:lineRule="auto"/>
        <w:ind w:left="1276" w:hanging="283"/>
        <w:jc w:val="both"/>
      </w:pPr>
      <w:r w:rsidRPr="00766A70">
        <w:t xml:space="preserve">Tissue of animal origin </w:t>
      </w:r>
    </w:p>
    <w:p w14:paraId="6446DFBD" w14:textId="77777777" w:rsidR="00DA0217" w:rsidRPr="00766A70" w:rsidRDefault="00DA0217" w:rsidP="00DA0217">
      <w:pPr>
        <w:pStyle w:val="ListParagraph"/>
        <w:numPr>
          <w:ilvl w:val="1"/>
          <w:numId w:val="48"/>
        </w:numPr>
        <w:spacing w:line="276" w:lineRule="auto"/>
        <w:ind w:left="1276" w:hanging="283"/>
        <w:jc w:val="both"/>
      </w:pPr>
      <w:r w:rsidRPr="00766A70">
        <w:t xml:space="preserve">Drug device combinations </w:t>
      </w:r>
    </w:p>
    <w:p w14:paraId="0E024B13" w14:textId="77777777" w:rsidR="00DA0217" w:rsidRPr="00766A70" w:rsidRDefault="00DA0217" w:rsidP="00DA0217">
      <w:pPr>
        <w:pStyle w:val="ListParagraph"/>
        <w:numPr>
          <w:ilvl w:val="1"/>
          <w:numId w:val="48"/>
        </w:numPr>
        <w:spacing w:line="276" w:lineRule="auto"/>
        <w:ind w:left="1276" w:hanging="283"/>
        <w:jc w:val="both"/>
      </w:pPr>
      <w:r w:rsidRPr="00766A70">
        <w:t>Cardiology</w:t>
      </w:r>
    </w:p>
    <w:p w14:paraId="0906E395" w14:textId="77777777" w:rsidR="00DA0217" w:rsidRPr="00766A70" w:rsidRDefault="00DA0217" w:rsidP="00DA0217">
      <w:pPr>
        <w:pStyle w:val="ListParagraph"/>
        <w:numPr>
          <w:ilvl w:val="1"/>
          <w:numId w:val="48"/>
        </w:numPr>
        <w:spacing w:line="276" w:lineRule="auto"/>
        <w:ind w:left="1276" w:hanging="283"/>
        <w:jc w:val="both"/>
      </w:pPr>
      <w:r w:rsidRPr="00766A70">
        <w:t>Respiratory</w:t>
      </w:r>
    </w:p>
    <w:p w14:paraId="68559023" w14:textId="77777777" w:rsidR="00DA0217" w:rsidRPr="00766A70" w:rsidRDefault="00DA0217" w:rsidP="00DA0217">
      <w:pPr>
        <w:pStyle w:val="ListParagraph"/>
        <w:numPr>
          <w:ilvl w:val="1"/>
          <w:numId w:val="48"/>
        </w:numPr>
        <w:spacing w:line="276" w:lineRule="auto"/>
        <w:ind w:left="1276" w:hanging="283"/>
        <w:jc w:val="both"/>
      </w:pPr>
      <w:r w:rsidRPr="00766A70">
        <w:t>Orthopaedics</w:t>
      </w:r>
    </w:p>
    <w:p w14:paraId="358773B8" w14:textId="77777777" w:rsidR="00DA0217" w:rsidRPr="00766A70" w:rsidRDefault="00DA0217" w:rsidP="00DA0217">
      <w:pPr>
        <w:pStyle w:val="ListParagraph"/>
        <w:numPr>
          <w:ilvl w:val="1"/>
          <w:numId w:val="48"/>
        </w:numPr>
        <w:spacing w:line="276" w:lineRule="auto"/>
        <w:ind w:left="1276" w:hanging="283"/>
        <w:jc w:val="both"/>
      </w:pPr>
      <w:r w:rsidRPr="00766A70">
        <w:t>Ophthalmology</w:t>
      </w:r>
    </w:p>
    <w:p w14:paraId="286F2DFD" w14:textId="77777777" w:rsidR="00DA0217" w:rsidRPr="00766A70" w:rsidRDefault="00DA0217" w:rsidP="00DA0217">
      <w:pPr>
        <w:pStyle w:val="ListParagraph"/>
        <w:numPr>
          <w:ilvl w:val="1"/>
          <w:numId w:val="48"/>
        </w:numPr>
        <w:spacing w:line="276" w:lineRule="auto"/>
        <w:ind w:left="1276" w:hanging="283"/>
        <w:jc w:val="both"/>
      </w:pPr>
      <w:r w:rsidRPr="00766A70">
        <w:t>Wound care</w:t>
      </w:r>
    </w:p>
    <w:p w14:paraId="4C441C13" w14:textId="77777777" w:rsidR="00DA0217" w:rsidRPr="00766A70" w:rsidRDefault="00DA0217" w:rsidP="00DA0217">
      <w:pPr>
        <w:pStyle w:val="ListParagraph"/>
        <w:numPr>
          <w:ilvl w:val="1"/>
          <w:numId w:val="48"/>
        </w:numPr>
        <w:spacing w:line="276" w:lineRule="auto"/>
        <w:ind w:left="1276" w:hanging="283"/>
        <w:jc w:val="both"/>
      </w:pPr>
      <w:r w:rsidRPr="00766A70">
        <w:t>Neurology</w:t>
      </w:r>
    </w:p>
    <w:p w14:paraId="6BF5E495" w14:textId="77777777" w:rsidR="00DA0217" w:rsidRPr="00766A70" w:rsidRDefault="00DA0217" w:rsidP="00DA0217">
      <w:pPr>
        <w:pStyle w:val="ListParagraph"/>
        <w:numPr>
          <w:ilvl w:val="1"/>
          <w:numId w:val="48"/>
        </w:numPr>
        <w:spacing w:line="276" w:lineRule="auto"/>
        <w:ind w:left="1276" w:hanging="283"/>
        <w:jc w:val="both"/>
      </w:pPr>
      <w:r w:rsidRPr="00766A70">
        <w:t>General Medical devices</w:t>
      </w:r>
    </w:p>
    <w:p w14:paraId="534F269B" w14:textId="77777777" w:rsidR="00DA0217" w:rsidRPr="00766A70" w:rsidRDefault="00DA0217" w:rsidP="00DA0217">
      <w:pPr>
        <w:pStyle w:val="BodyTextIndent2"/>
        <w:numPr>
          <w:ilvl w:val="0"/>
          <w:numId w:val="27"/>
        </w:numPr>
        <w:tabs>
          <w:tab w:val="left" w:pos="-142"/>
        </w:tabs>
        <w:spacing w:after="0" w:line="240" w:lineRule="auto"/>
        <w:rPr>
          <w:rFonts w:ascii="Verdana" w:eastAsia="Times New Roman" w:hAnsi="Verdana" w:cs="Times New Roman"/>
          <w:sz w:val="20"/>
          <w:szCs w:val="20"/>
          <w:lang w:val="en-GB" w:eastAsia="en-GB"/>
        </w:rPr>
      </w:pPr>
      <w:r w:rsidRPr="00766A70">
        <w:rPr>
          <w:rFonts w:ascii="Verdana" w:eastAsia="Times New Roman" w:hAnsi="Verdana" w:cs="Times New Roman"/>
          <w:sz w:val="20"/>
          <w:szCs w:val="20"/>
          <w:lang w:val="en-GB" w:eastAsia="en-GB"/>
        </w:rPr>
        <w:t>Two years-experience in the area of quality management.</w:t>
      </w:r>
    </w:p>
    <w:p w14:paraId="1E88F987" w14:textId="77777777" w:rsidR="00DA0217" w:rsidRPr="00766A70" w:rsidRDefault="00DA0217" w:rsidP="00DA0217">
      <w:pPr>
        <w:jc w:val="both"/>
      </w:pPr>
    </w:p>
    <w:p w14:paraId="07D97521" w14:textId="77777777" w:rsidR="00DA0217" w:rsidRPr="00766A70" w:rsidRDefault="00DA0217" w:rsidP="00DA0217">
      <w:pPr>
        <w:tabs>
          <w:tab w:val="num" w:pos="0"/>
        </w:tabs>
        <w:jc w:val="both"/>
      </w:pPr>
    </w:p>
    <w:p w14:paraId="11DB159C" w14:textId="2FC8B73E" w:rsidR="00DA0217" w:rsidRPr="00CF41B2" w:rsidRDefault="00DA0217" w:rsidP="00DA0217">
      <w:pPr>
        <w:tabs>
          <w:tab w:val="num" w:pos="0"/>
        </w:tabs>
        <w:jc w:val="both"/>
        <w:rPr>
          <w:b/>
          <w:bCs/>
        </w:rPr>
      </w:pPr>
      <w:r w:rsidRPr="00CF41B2">
        <w:rPr>
          <w:b/>
          <w:bCs/>
        </w:rPr>
        <w:t>Technical Competencies Essential</w:t>
      </w:r>
    </w:p>
    <w:p w14:paraId="1CD8B4DA" w14:textId="77777777" w:rsidR="00DA0217" w:rsidRPr="00766A70" w:rsidRDefault="00DA0217" w:rsidP="00DA0217">
      <w:pPr>
        <w:pStyle w:val="BodyTextIndent2"/>
        <w:numPr>
          <w:ilvl w:val="0"/>
          <w:numId w:val="27"/>
        </w:numPr>
        <w:tabs>
          <w:tab w:val="left" w:pos="-142"/>
        </w:tabs>
        <w:spacing w:after="0" w:line="240" w:lineRule="auto"/>
        <w:rPr>
          <w:rFonts w:ascii="Verdana" w:eastAsia="Times New Roman" w:hAnsi="Verdana" w:cs="Times New Roman"/>
          <w:sz w:val="20"/>
          <w:szCs w:val="20"/>
          <w:lang w:val="en-GB" w:eastAsia="en-GB"/>
        </w:rPr>
      </w:pPr>
      <w:r w:rsidRPr="00766A70">
        <w:rPr>
          <w:rFonts w:ascii="Verdana" w:eastAsia="Times New Roman" w:hAnsi="Verdana" w:cs="Times New Roman"/>
          <w:sz w:val="20"/>
          <w:szCs w:val="20"/>
          <w:lang w:val="en-GB" w:eastAsia="en-GB"/>
        </w:rPr>
        <w:t>Knowledge of the Medical Device Regulation 2017/745.</w:t>
      </w:r>
    </w:p>
    <w:p w14:paraId="409EC4FE" w14:textId="77777777" w:rsidR="00DA0217" w:rsidRPr="00766A70" w:rsidRDefault="00DA0217" w:rsidP="00DA0217">
      <w:pPr>
        <w:pStyle w:val="BodyTextIndent2"/>
        <w:numPr>
          <w:ilvl w:val="0"/>
          <w:numId w:val="27"/>
        </w:numPr>
        <w:tabs>
          <w:tab w:val="left" w:pos="-142"/>
        </w:tabs>
        <w:spacing w:after="0" w:line="240" w:lineRule="auto"/>
        <w:rPr>
          <w:rFonts w:ascii="Verdana" w:eastAsia="Times New Roman" w:hAnsi="Verdana" w:cs="Times New Roman"/>
          <w:sz w:val="20"/>
          <w:szCs w:val="20"/>
          <w:lang w:val="en-GB" w:eastAsia="en-GB"/>
        </w:rPr>
      </w:pPr>
      <w:r w:rsidRPr="00766A70">
        <w:rPr>
          <w:rFonts w:ascii="Verdana" w:eastAsia="Times New Roman" w:hAnsi="Verdana" w:cs="Times New Roman"/>
          <w:sz w:val="20"/>
          <w:szCs w:val="20"/>
          <w:lang w:val="en-GB" w:eastAsia="en-GB"/>
        </w:rPr>
        <w:t>Knowledge of quality management systems (ISO 13485) and related standards and guidance documents.</w:t>
      </w:r>
    </w:p>
    <w:p w14:paraId="25F82E26" w14:textId="77777777" w:rsidR="00DA0217" w:rsidRPr="00766A70" w:rsidRDefault="00DA0217" w:rsidP="00DA0217">
      <w:pPr>
        <w:pStyle w:val="BodyTextIndent2"/>
        <w:numPr>
          <w:ilvl w:val="0"/>
          <w:numId w:val="27"/>
        </w:numPr>
        <w:tabs>
          <w:tab w:val="left" w:pos="-142"/>
        </w:tabs>
        <w:spacing w:after="0" w:line="240" w:lineRule="auto"/>
        <w:rPr>
          <w:rFonts w:ascii="Verdana" w:eastAsia="Times New Roman" w:hAnsi="Verdana" w:cs="Times New Roman"/>
          <w:sz w:val="20"/>
          <w:szCs w:val="20"/>
          <w:lang w:val="en-GB" w:eastAsia="en-GB"/>
        </w:rPr>
      </w:pPr>
      <w:r w:rsidRPr="00766A70">
        <w:rPr>
          <w:rFonts w:ascii="Verdana" w:eastAsia="Times New Roman" w:hAnsi="Verdana" w:cs="Times New Roman"/>
          <w:sz w:val="20"/>
          <w:szCs w:val="20"/>
          <w:lang w:val="en-GB" w:eastAsia="en-GB"/>
        </w:rPr>
        <w:t>Knowledge of device legislation, harmonised standards, guidance documents.</w:t>
      </w:r>
    </w:p>
    <w:p w14:paraId="3D0F3488" w14:textId="77777777" w:rsidR="00DA0217" w:rsidRPr="00766A70" w:rsidRDefault="00DA0217" w:rsidP="00DA0217">
      <w:pPr>
        <w:pStyle w:val="BodyTextIndent2"/>
        <w:numPr>
          <w:ilvl w:val="0"/>
          <w:numId w:val="27"/>
        </w:numPr>
        <w:tabs>
          <w:tab w:val="left" w:pos="-142"/>
        </w:tabs>
        <w:spacing w:after="0" w:line="240" w:lineRule="auto"/>
        <w:rPr>
          <w:rFonts w:ascii="Verdana" w:eastAsia="Times New Roman" w:hAnsi="Verdana" w:cs="Times New Roman"/>
          <w:sz w:val="20"/>
          <w:szCs w:val="20"/>
          <w:lang w:val="en-GB" w:eastAsia="en-GB"/>
        </w:rPr>
      </w:pPr>
      <w:r w:rsidRPr="00766A70">
        <w:rPr>
          <w:rFonts w:ascii="Verdana" w:eastAsia="Times New Roman" w:hAnsi="Verdana" w:cs="Times New Roman"/>
          <w:sz w:val="20"/>
          <w:szCs w:val="20"/>
          <w:lang w:val="en-GB" w:eastAsia="en-GB"/>
        </w:rPr>
        <w:t xml:space="preserve">Knowledge of risk management and related device standards and guidance documents. </w:t>
      </w:r>
    </w:p>
    <w:p w14:paraId="0B5F1F40" w14:textId="3A974252" w:rsidR="00DA0217" w:rsidRPr="00766A70" w:rsidRDefault="00DA0217" w:rsidP="00DA0217">
      <w:pPr>
        <w:pStyle w:val="BodyTextIndent"/>
        <w:numPr>
          <w:ilvl w:val="0"/>
          <w:numId w:val="33"/>
        </w:numPr>
        <w:spacing w:after="0" w:line="240" w:lineRule="auto"/>
        <w:ind w:left="702"/>
        <w:rPr>
          <w:rFonts w:ascii="Verdana" w:eastAsia="Times New Roman" w:hAnsi="Verdana" w:cs="Times New Roman"/>
          <w:sz w:val="20"/>
          <w:szCs w:val="20"/>
          <w:lang w:val="en-GB" w:eastAsia="en-GB"/>
        </w:rPr>
      </w:pPr>
      <w:r w:rsidRPr="00766A70">
        <w:rPr>
          <w:rFonts w:ascii="Verdana" w:eastAsia="Times New Roman" w:hAnsi="Verdana" w:cs="Times New Roman"/>
          <w:sz w:val="20"/>
          <w:szCs w:val="20"/>
          <w:lang w:val="en-GB" w:eastAsia="en-GB"/>
        </w:rPr>
        <w:t xml:space="preserve">Experience, training or qualification as QMS (quality management systems) Auditor or QMS Lead Auditor under ISO 13485, with preference given to Notified Body experience. </w:t>
      </w:r>
    </w:p>
    <w:p w14:paraId="5B3E858F" w14:textId="77777777" w:rsidR="00DA0217" w:rsidRPr="00766A70" w:rsidRDefault="00DA0217" w:rsidP="00DA0217">
      <w:pPr>
        <w:pStyle w:val="BodyTextIndent"/>
        <w:numPr>
          <w:ilvl w:val="0"/>
          <w:numId w:val="33"/>
        </w:numPr>
        <w:spacing w:after="0" w:line="240" w:lineRule="auto"/>
        <w:ind w:left="702"/>
        <w:rPr>
          <w:rFonts w:ascii="Verdana" w:eastAsia="Times New Roman" w:hAnsi="Verdana" w:cs="Times New Roman"/>
          <w:sz w:val="20"/>
          <w:szCs w:val="20"/>
          <w:lang w:val="en-GB" w:eastAsia="en-GB"/>
        </w:rPr>
      </w:pPr>
      <w:r w:rsidRPr="00766A70">
        <w:rPr>
          <w:rFonts w:ascii="Verdana" w:eastAsia="Times New Roman" w:hAnsi="Verdana" w:cs="Times New Roman"/>
          <w:sz w:val="20"/>
          <w:szCs w:val="20"/>
          <w:lang w:val="en-GB" w:eastAsia="en-GB"/>
        </w:rPr>
        <w:t xml:space="preserve">Strong understanding of international regulatory requirements for medical devices, with </w:t>
      </w:r>
      <w:proofErr w:type="gramStart"/>
      <w:r w:rsidRPr="00766A70">
        <w:rPr>
          <w:rFonts w:ascii="Verdana" w:eastAsia="Times New Roman" w:hAnsi="Verdana" w:cs="Times New Roman"/>
          <w:sz w:val="20"/>
          <w:szCs w:val="20"/>
          <w:lang w:val="en-GB" w:eastAsia="en-GB"/>
        </w:rPr>
        <w:t>particular emphasis</w:t>
      </w:r>
      <w:proofErr w:type="gramEnd"/>
      <w:r w:rsidRPr="00766A70">
        <w:rPr>
          <w:rFonts w:ascii="Verdana" w:eastAsia="Times New Roman" w:hAnsi="Verdana" w:cs="Times New Roman"/>
          <w:sz w:val="20"/>
          <w:szCs w:val="20"/>
          <w:lang w:val="en-GB" w:eastAsia="en-GB"/>
        </w:rPr>
        <w:t xml:space="preserve"> on European requirements. </w:t>
      </w:r>
    </w:p>
    <w:p w14:paraId="08969858" w14:textId="77777777" w:rsidR="00DA0217" w:rsidRPr="00766A70" w:rsidRDefault="00DA0217" w:rsidP="00DA0217">
      <w:pPr>
        <w:pStyle w:val="BodyTextIndent"/>
        <w:numPr>
          <w:ilvl w:val="0"/>
          <w:numId w:val="33"/>
        </w:numPr>
        <w:spacing w:after="0" w:line="240" w:lineRule="auto"/>
        <w:ind w:left="702"/>
        <w:rPr>
          <w:rFonts w:ascii="Verdana" w:eastAsia="Times New Roman" w:hAnsi="Verdana" w:cs="Times New Roman"/>
          <w:sz w:val="20"/>
          <w:szCs w:val="20"/>
          <w:lang w:val="en-GB" w:eastAsia="en-GB"/>
        </w:rPr>
      </w:pPr>
      <w:r w:rsidRPr="00766A70">
        <w:rPr>
          <w:rFonts w:ascii="Verdana" w:eastAsia="Times New Roman" w:hAnsi="Verdana" w:cs="Times New Roman"/>
          <w:sz w:val="20"/>
          <w:szCs w:val="20"/>
          <w:lang w:val="en-GB" w:eastAsia="en-GB"/>
        </w:rPr>
        <w:t>Understanding and working knowledge of International Standards for medical devices, such as ISO, EN, IEC, ASTM, ANSI and/or AAMI.</w:t>
      </w:r>
    </w:p>
    <w:p w14:paraId="145F0FD5" w14:textId="77777777" w:rsidR="00DA0217" w:rsidRPr="00766A70" w:rsidRDefault="00DA0217" w:rsidP="00DA0217">
      <w:pPr>
        <w:pStyle w:val="BodyTextIndent"/>
        <w:numPr>
          <w:ilvl w:val="0"/>
          <w:numId w:val="33"/>
        </w:numPr>
        <w:spacing w:after="0" w:line="240" w:lineRule="auto"/>
        <w:ind w:left="218" w:firstLine="124"/>
        <w:rPr>
          <w:rFonts w:ascii="Verdana" w:eastAsia="Times New Roman" w:hAnsi="Verdana" w:cs="Times New Roman"/>
          <w:sz w:val="20"/>
          <w:szCs w:val="20"/>
          <w:lang w:val="en-GB" w:eastAsia="en-GB"/>
        </w:rPr>
      </w:pPr>
      <w:r w:rsidRPr="00766A70">
        <w:rPr>
          <w:rFonts w:ascii="Verdana" w:eastAsia="Times New Roman" w:hAnsi="Verdana" w:cs="Times New Roman"/>
          <w:sz w:val="20"/>
          <w:szCs w:val="20"/>
          <w:lang w:val="en-GB" w:eastAsia="en-GB"/>
        </w:rPr>
        <w:t xml:space="preserve">Ability to analyse data and write clear, concise summary reports. </w:t>
      </w:r>
    </w:p>
    <w:p w14:paraId="1DEF2A22" w14:textId="77777777" w:rsidR="00DA0217" w:rsidRPr="00766A70" w:rsidRDefault="00DA0217" w:rsidP="00DA0217">
      <w:pPr>
        <w:jc w:val="both"/>
      </w:pPr>
    </w:p>
    <w:p w14:paraId="5871DFC5" w14:textId="77777777" w:rsidR="00312E4F" w:rsidRDefault="00312E4F">
      <w:pPr>
        <w:spacing w:after="160" w:line="259" w:lineRule="auto"/>
        <w:rPr>
          <w:b/>
          <w:bCs/>
        </w:rPr>
      </w:pPr>
      <w:r>
        <w:rPr>
          <w:b/>
          <w:bCs/>
        </w:rPr>
        <w:br w:type="page"/>
      </w:r>
    </w:p>
    <w:p w14:paraId="7B302653" w14:textId="49C9A954" w:rsidR="00DA0217" w:rsidRPr="00CF41B2" w:rsidRDefault="00DA0217" w:rsidP="00DA0217">
      <w:pPr>
        <w:tabs>
          <w:tab w:val="num" w:pos="0"/>
        </w:tabs>
        <w:jc w:val="both"/>
        <w:rPr>
          <w:b/>
          <w:bCs/>
        </w:rPr>
      </w:pPr>
      <w:r w:rsidRPr="00CF41B2">
        <w:rPr>
          <w:b/>
          <w:bCs/>
        </w:rPr>
        <w:lastRenderedPageBreak/>
        <w:t>Core Competencies:</w:t>
      </w:r>
    </w:p>
    <w:p w14:paraId="013B4567" w14:textId="77777777" w:rsidR="00DA0217" w:rsidRPr="00766A70" w:rsidRDefault="00DA0217" w:rsidP="00DA0217">
      <w:pPr>
        <w:pStyle w:val="BodyTextIndent"/>
        <w:numPr>
          <w:ilvl w:val="0"/>
          <w:numId w:val="33"/>
        </w:numPr>
        <w:tabs>
          <w:tab w:val="num" w:pos="218"/>
        </w:tabs>
        <w:spacing w:after="0" w:line="240" w:lineRule="auto"/>
        <w:ind w:left="702"/>
        <w:rPr>
          <w:rFonts w:ascii="Verdana" w:eastAsia="Times New Roman" w:hAnsi="Verdana" w:cs="Times New Roman"/>
          <w:sz w:val="20"/>
          <w:szCs w:val="20"/>
          <w:lang w:val="en-GB" w:eastAsia="en-GB"/>
        </w:rPr>
      </w:pPr>
      <w:r w:rsidRPr="00766A70">
        <w:rPr>
          <w:rFonts w:ascii="Verdana" w:eastAsia="Times New Roman" w:hAnsi="Verdana" w:cs="Times New Roman"/>
          <w:sz w:val="20"/>
          <w:szCs w:val="20"/>
          <w:lang w:val="en-GB" w:eastAsia="en-GB"/>
        </w:rPr>
        <w:t>Good interpersonal skills, with the ability to relate to people at all levels within and outside the NSAI.</w:t>
      </w:r>
    </w:p>
    <w:p w14:paraId="59E22EA6" w14:textId="77777777" w:rsidR="00DA0217" w:rsidRPr="00766A70" w:rsidRDefault="00DA0217" w:rsidP="00DA0217">
      <w:pPr>
        <w:pStyle w:val="BodyTextIndent"/>
        <w:numPr>
          <w:ilvl w:val="0"/>
          <w:numId w:val="33"/>
        </w:numPr>
        <w:tabs>
          <w:tab w:val="clear" w:pos="360"/>
          <w:tab w:val="num" w:pos="702"/>
          <w:tab w:val="left" w:pos="2160"/>
        </w:tabs>
        <w:spacing w:after="0" w:line="240" w:lineRule="auto"/>
        <w:ind w:left="702"/>
        <w:rPr>
          <w:rFonts w:ascii="Verdana" w:eastAsia="Times New Roman" w:hAnsi="Verdana" w:cs="Times New Roman"/>
          <w:sz w:val="20"/>
          <w:szCs w:val="20"/>
          <w:lang w:val="en-GB" w:eastAsia="en-GB"/>
        </w:rPr>
      </w:pPr>
      <w:r w:rsidRPr="00766A70">
        <w:rPr>
          <w:rFonts w:ascii="Verdana" w:eastAsia="Times New Roman" w:hAnsi="Verdana" w:cs="Times New Roman"/>
          <w:sz w:val="20"/>
          <w:szCs w:val="20"/>
          <w:lang w:val="en-GB" w:eastAsia="en-GB"/>
        </w:rPr>
        <w:t>Ability to work on own initiative and to work as a team member.</w:t>
      </w:r>
    </w:p>
    <w:p w14:paraId="552472EB" w14:textId="77777777" w:rsidR="00DA0217" w:rsidRPr="00766A70" w:rsidRDefault="00DA0217" w:rsidP="00DA0217">
      <w:pPr>
        <w:pStyle w:val="BodyTextIndent"/>
        <w:numPr>
          <w:ilvl w:val="0"/>
          <w:numId w:val="34"/>
        </w:numPr>
        <w:tabs>
          <w:tab w:val="num" w:pos="0"/>
          <w:tab w:val="num" w:pos="218"/>
        </w:tabs>
        <w:spacing w:after="0"/>
        <w:ind w:left="702"/>
        <w:jc w:val="both"/>
        <w:rPr>
          <w:rFonts w:ascii="Verdana" w:eastAsia="Times New Roman" w:hAnsi="Verdana" w:cs="Times New Roman"/>
          <w:sz w:val="20"/>
          <w:szCs w:val="20"/>
          <w:lang w:val="en-GB" w:eastAsia="en-GB"/>
        </w:rPr>
      </w:pPr>
      <w:r w:rsidRPr="00766A70">
        <w:rPr>
          <w:rFonts w:ascii="Verdana" w:eastAsia="Times New Roman" w:hAnsi="Verdana" w:cs="Times New Roman"/>
          <w:sz w:val="20"/>
          <w:szCs w:val="20"/>
          <w:lang w:val="en-GB" w:eastAsia="en-GB"/>
        </w:rPr>
        <w:t xml:space="preserve">Strong presentation skills and high level of computer literacy required. </w:t>
      </w:r>
    </w:p>
    <w:p w14:paraId="725973CA" w14:textId="77777777" w:rsidR="00DA0217" w:rsidRPr="00766A70" w:rsidRDefault="00DA0217" w:rsidP="00DA0217">
      <w:pPr>
        <w:tabs>
          <w:tab w:val="num" w:pos="0"/>
        </w:tabs>
        <w:jc w:val="both"/>
      </w:pPr>
    </w:p>
    <w:p w14:paraId="6CBC0517" w14:textId="77777777" w:rsidR="00DA0217" w:rsidRPr="00766A70" w:rsidRDefault="00DA0217" w:rsidP="00DA0217">
      <w:pPr>
        <w:jc w:val="both"/>
      </w:pPr>
    </w:p>
    <w:p w14:paraId="041C352D" w14:textId="77777777" w:rsidR="00DA0217" w:rsidRDefault="00DA0217" w:rsidP="00DA0217">
      <w:pPr>
        <w:jc w:val="both"/>
        <w:rPr>
          <w:rFonts w:eastAsia="Calibri" w:cstheme="minorHAnsi"/>
          <w:sz w:val="24"/>
          <w:szCs w:val="24"/>
        </w:rPr>
      </w:pPr>
      <w:r>
        <w:rPr>
          <w:rFonts w:eastAsia="Calibri" w:cstheme="minorHAnsi"/>
          <w:sz w:val="24"/>
          <w:szCs w:val="24"/>
        </w:rPr>
        <w:t xml:space="preserve"> </w:t>
      </w:r>
    </w:p>
    <w:p w14:paraId="4930AF87" w14:textId="77777777" w:rsidR="00DA0217" w:rsidRDefault="00DA0217" w:rsidP="00DA0217">
      <w:pPr>
        <w:jc w:val="both"/>
        <w:rPr>
          <w:rFonts w:eastAsia="Calibri" w:cstheme="minorHAnsi"/>
          <w:sz w:val="24"/>
          <w:szCs w:val="24"/>
        </w:rPr>
      </w:pPr>
    </w:p>
    <w:p w14:paraId="6BCAA003" w14:textId="77777777" w:rsidR="00DA0217" w:rsidRDefault="00DA0217" w:rsidP="00DA0217">
      <w:pPr>
        <w:jc w:val="both"/>
        <w:rPr>
          <w:rFonts w:eastAsia="Calibri" w:cstheme="minorHAnsi"/>
          <w:sz w:val="24"/>
          <w:szCs w:val="24"/>
        </w:rPr>
      </w:pPr>
    </w:p>
    <w:p w14:paraId="5769885A" w14:textId="77777777" w:rsidR="00DA0217" w:rsidRDefault="00DA0217" w:rsidP="00DA0217">
      <w:pPr>
        <w:jc w:val="both"/>
        <w:rPr>
          <w:rFonts w:eastAsia="Calibri" w:cstheme="minorHAnsi"/>
          <w:sz w:val="24"/>
          <w:szCs w:val="24"/>
        </w:rPr>
      </w:pPr>
    </w:p>
    <w:p w14:paraId="06A0C8E1" w14:textId="77777777" w:rsidR="00DA0217" w:rsidRDefault="00DA0217" w:rsidP="00DA0217">
      <w:pPr>
        <w:jc w:val="both"/>
        <w:rPr>
          <w:rFonts w:eastAsia="Calibri" w:cstheme="minorHAnsi"/>
          <w:sz w:val="24"/>
          <w:szCs w:val="24"/>
        </w:rPr>
      </w:pPr>
    </w:p>
    <w:p w14:paraId="61470D98" w14:textId="77777777" w:rsidR="00DA0217" w:rsidRDefault="00DA0217" w:rsidP="00DA0217">
      <w:pPr>
        <w:jc w:val="both"/>
        <w:rPr>
          <w:rFonts w:eastAsia="Calibri" w:cstheme="minorHAnsi"/>
          <w:sz w:val="24"/>
          <w:szCs w:val="24"/>
        </w:rPr>
      </w:pPr>
    </w:p>
    <w:p w14:paraId="7DE16059" w14:textId="77777777" w:rsidR="00DA0217" w:rsidRDefault="00DA0217" w:rsidP="00DA0217">
      <w:pPr>
        <w:jc w:val="both"/>
        <w:rPr>
          <w:rFonts w:eastAsia="Calibri" w:cstheme="minorHAnsi"/>
          <w:sz w:val="24"/>
          <w:szCs w:val="24"/>
        </w:rPr>
      </w:pPr>
    </w:p>
    <w:p w14:paraId="4A3A3842" w14:textId="77777777" w:rsidR="00DA0217" w:rsidRDefault="00DA0217" w:rsidP="00DA0217">
      <w:pPr>
        <w:jc w:val="both"/>
        <w:rPr>
          <w:rFonts w:eastAsia="Calibri" w:cstheme="minorHAnsi"/>
          <w:sz w:val="24"/>
          <w:szCs w:val="24"/>
        </w:rPr>
      </w:pPr>
    </w:p>
    <w:p w14:paraId="368D149E" w14:textId="77777777" w:rsidR="00DA0217" w:rsidRDefault="00DA0217" w:rsidP="00DA0217">
      <w:pPr>
        <w:jc w:val="both"/>
        <w:rPr>
          <w:rFonts w:eastAsia="Calibri" w:cstheme="minorHAnsi"/>
          <w:sz w:val="24"/>
          <w:szCs w:val="24"/>
        </w:rPr>
      </w:pPr>
    </w:p>
    <w:p w14:paraId="5D5CC6AA" w14:textId="77777777" w:rsidR="00DA0217" w:rsidRDefault="00DA0217" w:rsidP="00DA0217">
      <w:pPr>
        <w:jc w:val="both"/>
        <w:rPr>
          <w:rFonts w:eastAsia="Calibri" w:cstheme="minorHAnsi"/>
          <w:sz w:val="24"/>
          <w:szCs w:val="24"/>
        </w:rPr>
      </w:pPr>
    </w:p>
    <w:p w14:paraId="4B3E5CB8" w14:textId="77777777" w:rsidR="00DA0217" w:rsidRDefault="00DA0217" w:rsidP="00DA0217">
      <w:pPr>
        <w:jc w:val="both"/>
        <w:rPr>
          <w:rFonts w:eastAsia="Calibri" w:cstheme="minorHAnsi"/>
          <w:sz w:val="24"/>
          <w:szCs w:val="24"/>
        </w:rPr>
      </w:pPr>
    </w:p>
    <w:p w14:paraId="3277ED70" w14:textId="77777777" w:rsidR="00DA0217" w:rsidRDefault="00DA0217" w:rsidP="00DA0217">
      <w:pPr>
        <w:jc w:val="both"/>
        <w:rPr>
          <w:rFonts w:eastAsia="Calibri" w:cstheme="minorHAnsi"/>
          <w:sz w:val="24"/>
          <w:szCs w:val="24"/>
        </w:rPr>
      </w:pPr>
    </w:p>
    <w:p w14:paraId="3DDCBF6C" w14:textId="77777777" w:rsidR="00DA0217" w:rsidRDefault="00DA0217" w:rsidP="00DA0217">
      <w:pPr>
        <w:jc w:val="both"/>
        <w:rPr>
          <w:rFonts w:eastAsia="Calibri" w:cstheme="minorHAnsi"/>
          <w:sz w:val="24"/>
          <w:szCs w:val="24"/>
        </w:rPr>
      </w:pPr>
    </w:p>
    <w:p w14:paraId="58A874FD" w14:textId="77777777" w:rsidR="00DA0217" w:rsidRDefault="00DA0217" w:rsidP="00DA0217">
      <w:pPr>
        <w:jc w:val="both"/>
        <w:rPr>
          <w:rFonts w:eastAsia="Calibri" w:cstheme="minorHAnsi"/>
          <w:sz w:val="24"/>
          <w:szCs w:val="24"/>
        </w:rPr>
      </w:pPr>
    </w:p>
    <w:p w14:paraId="519CF72F" w14:textId="77777777" w:rsidR="00DA0217" w:rsidRDefault="00DA0217" w:rsidP="00DA0217">
      <w:pPr>
        <w:jc w:val="both"/>
        <w:rPr>
          <w:rFonts w:eastAsia="Calibri" w:cstheme="minorHAnsi"/>
          <w:sz w:val="24"/>
          <w:szCs w:val="24"/>
        </w:rPr>
      </w:pPr>
    </w:p>
    <w:p w14:paraId="0DC3A7C9" w14:textId="77777777" w:rsidR="00DA0217" w:rsidRDefault="00DA0217" w:rsidP="00DA0217">
      <w:pPr>
        <w:jc w:val="both"/>
        <w:rPr>
          <w:rFonts w:eastAsia="Calibri" w:cstheme="minorHAnsi"/>
          <w:sz w:val="24"/>
          <w:szCs w:val="24"/>
        </w:rPr>
      </w:pPr>
    </w:p>
    <w:p w14:paraId="2608781A" w14:textId="77777777" w:rsidR="00DA0217" w:rsidRDefault="00DA0217" w:rsidP="00DA0217">
      <w:pPr>
        <w:jc w:val="both"/>
        <w:rPr>
          <w:rFonts w:eastAsia="Calibri" w:cstheme="minorHAnsi"/>
          <w:sz w:val="24"/>
          <w:szCs w:val="24"/>
        </w:rPr>
      </w:pPr>
    </w:p>
    <w:p w14:paraId="2DF44C1F" w14:textId="77777777" w:rsidR="00DA0217" w:rsidRDefault="00DA0217" w:rsidP="00DA0217">
      <w:pPr>
        <w:jc w:val="both"/>
        <w:rPr>
          <w:rFonts w:eastAsia="Calibri" w:cstheme="minorHAnsi"/>
          <w:sz w:val="24"/>
          <w:szCs w:val="24"/>
        </w:rPr>
      </w:pPr>
    </w:p>
    <w:p w14:paraId="10191077" w14:textId="77777777" w:rsidR="00DA0217" w:rsidRDefault="00DA0217" w:rsidP="00DA0217">
      <w:pPr>
        <w:jc w:val="both"/>
        <w:rPr>
          <w:rFonts w:eastAsia="Calibri" w:cstheme="minorHAnsi"/>
          <w:sz w:val="24"/>
          <w:szCs w:val="24"/>
        </w:rPr>
      </w:pPr>
    </w:p>
    <w:p w14:paraId="2C99587C" w14:textId="77777777" w:rsidR="00DA0217" w:rsidRDefault="00DA0217" w:rsidP="00DA0217">
      <w:pPr>
        <w:jc w:val="both"/>
        <w:rPr>
          <w:rFonts w:eastAsia="Calibri" w:cstheme="minorHAnsi"/>
          <w:sz w:val="24"/>
          <w:szCs w:val="24"/>
        </w:rPr>
      </w:pPr>
    </w:p>
    <w:p w14:paraId="11E449D1" w14:textId="77777777" w:rsidR="00DA0217" w:rsidRDefault="00DA0217" w:rsidP="00DA0217">
      <w:pPr>
        <w:jc w:val="both"/>
        <w:rPr>
          <w:rFonts w:eastAsia="Calibri" w:cstheme="minorHAnsi"/>
          <w:sz w:val="24"/>
          <w:szCs w:val="24"/>
        </w:rPr>
      </w:pPr>
    </w:p>
    <w:p w14:paraId="7DF09650" w14:textId="77777777" w:rsidR="00DA0217" w:rsidRDefault="00DA0217" w:rsidP="00DA0217">
      <w:pPr>
        <w:jc w:val="both"/>
        <w:rPr>
          <w:rFonts w:eastAsia="Calibri" w:cstheme="minorHAnsi"/>
          <w:sz w:val="24"/>
          <w:szCs w:val="24"/>
        </w:rPr>
      </w:pPr>
    </w:p>
    <w:p w14:paraId="11C36E88" w14:textId="77777777" w:rsidR="00DA0217" w:rsidRDefault="00DA0217" w:rsidP="00DA0217">
      <w:pPr>
        <w:jc w:val="both"/>
        <w:rPr>
          <w:rFonts w:eastAsia="Calibri" w:cstheme="minorHAnsi"/>
          <w:sz w:val="24"/>
          <w:szCs w:val="24"/>
        </w:rPr>
      </w:pPr>
    </w:p>
    <w:p w14:paraId="11740770" w14:textId="77777777" w:rsidR="00DA0217" w:rsidRDefault="00DA0217" w:rsidP="00DA0217">
      <w:pPr>
        <w:jc w:val="both"/>
        <w:rPr>
          <w:rFonts w:eastAsia="Calibri" w:cstheme="minorHAnsi"/>
          <w:sz w:val="24"/>
          <w:szCs w:val="24"/>
        </w:rPr>
      </w:pPr>
    </w:p>
    <w:p w14:paraId="2B4E17B9" w14:textId="77777777" w:rsidR="00DA0217" w:rsidRDefault="00DA0217" w:rsidP="00DA0217">
      <w:pPr>
        <w:jc w:val="both"/>
        <w:rPr>
          <w:rFonts w:eastAsia="Calibri" w:cstheme="minorHAnsi"/>
          <w:sz w:val="24"/>
          <w:szCs w:val="24"/>
        </w:rPr>
      </w:pPr>
    </w:p>
    <w:p w14:paraId="6DF0EB59" w14:textId="77777777" w:rsidR="00DA0217" w:rsidRDefault="00DA0217" w:rsidP="00DA0217">
      <w:pPr>
        <w:jc w:val="both"/>
        <w:rPr>
          <w:rFonts w:eastAsia="Calibri" w:cstheme="minorHAnsi"/>
          <w:sz w:val="24"/>
          <w:szCs w:val="24"/>
        </w:rPr>
      </w:pPr>
    </w:p>
    <w:p w14:paraId="4E8198B0" w14:textId="77777777" w:rsidR="00DA0217" w:rsidRDefault="00DA0217" w:rsidP="00DA0217">
      <w:pPr>
        <w:jc w:val="both"/>
        <w:rPr>
          <w:rFonts w:eastAsia="Calibri" w:cstheme="minorHAnsi"/>
          <w:sz w:val="24"/>
          <w:szCs w:val="24"/>
        </w:rPr>
      </w:pPr>
    </w:p>
    <w:p w14:paraId="5CCB6C61" w14:textId="77777777" w:rsidR="00DA0217" w:rsidRDefault="00DA0217" w:rsidP="00DA0217">
      <w:pPr>
        <w:jc w:val="both"/>
        <w:rPr>
          <w:rFonts w:eastAsia="Calibri" w:cstheme="minorHAnsi"/>
          <w:sz w:val="24"/>
          <w:szCs w:val="24"/>
        </w:rPr>
      </w:pPr>
    </w:p>
    <w:p w14:paraId="0309BA48" w14:textId="77777777" w:rsidR="00DA0217" w:rsidRDefault="00DA0217" w:rsidP="00DA0217">
      <w:pPr>
        <w:jc w:val="both"/>
        <w:rPr>
          <w:rFonts w:eastAsia="Calibri" w:cstheme="minorHAnsi"/>
          <w:sz w:val="24"/>
          <w:szCs w:val="24"/>
        </w:rPr>
      </w:pPr>
    </w:p>
    <w:p w14:paraId="273C04FE" w14:textId="77777777" w:rsidR="00DA0217" w:rsidRDefault="00DA0217" w:rsidP="00DA0217">
      <w:pPr>
        <w:jc w:val="both"/>
        <w:rPr>
          <w:rFonts w:eastAsia="Calibri" w:cstheme="minorHAnsi"/>
          <w:sz w:val="24"/>
          <w:szCs w:val="24"/>
        </w:rPr>
      </w:pPr>
    </w:p>
    <w:p w14:paraId="44985DE4" w14:textId="77777777" w:rsidR="00DA0217" w:rsidRDefault="00DA0217" w:rsidP="00DA0217">
      <w:pPr>
        <w:jc w:val="both"/>
        <w:rPr>
          <w:rFonts w:eastAsia="Calibri" w:cstheme="minorHAnsi"/>
          <w:sz w:val="24"/>
          <w:szCs w:val="24"/>
        </w:rPr>
      </w:pPr>
    </w:p>
    <w:p w14:paraId="2456C79A" w14:textId="77777777" w:rsidR="00DA0217" w:rsidRDefault="00DA0217" w:rsidP="00DA0217">
      <w:pPr>
        <w:jc w:val="both"/>
        <w:rPr>
          <w:rFonts w:eastAsia="Calibri" w:cstheme="minorHAnsi"/>
          <w:sz w:val="24"/>
          <w:szCs w:val="24"/>
        </w:rPr>
      </w:pPr>
    </w:p>
    <w:p w14:paraId="30341545" w14:textId="77777777" w:rsidR="00DA0217" w:rsidRDefault="00DA0217" w:rsidP="00DA0217">
      <w:pPr>
        <w:jc w:val="both"/>
        <w:rPr>
          <w:rFonts w:eastAsia="Calibri" w:cstheme="minorHAnsi"/>
          <w:sz w:val="24"/>
          <w:szCs w:val="24"/>
        </w:rPr>
      </w:pPr>
    </w:p>
    <w:p w14:paraId="5920C5FE" w14:textId="77777777" w:rsidR="00DA0217" w:rsidRDefault="00DA0217" w:rsidP="00DA0217">
      <w:pPr>
        <w:jc w:val="both"/>
        <w:rPr>
          <w:rFonts w:eastAsia="Calibri" w:cstheme="minorHAnsi"/>
          <w:sz w:val="24"/>
          <w:szCs w:val="24"/>
        </w:rPr>
      </w:pPr>
    </w:p>
    <w:p w14:paraId="59587784" w14:textId="77777777" w:rsidR="00DA0217" w:rsidRDefault="00DA0217" w:rsidP="00DA0217">
      <w:pPr>
        <w:jc w:val="both"/>
        <w:rPr>
          <w:rFonts w:eastAsia="Calibri" w:cstheme="minorHAnsi"/>
          <w:sz w:val="24"/>
          <w:szCs w:val="24"/>
        </w:rPr>
      </w:pPr>
    </w:p>
    <w:p w14:paraId="31EDDF6A" w14:textId="77777777" w:rsidR="00DA0217" w:rsidRDefault="00DA0217" w:rsidP="00DA0217">
      <w:pPr>
        <w:jc w:val="both"/>
        <w:rPr>
          <w:rFonts w:eastAsiaTheme="minorHAnsi" w:cstheme="minorHAnsi"/>
          <w:b/>
          <w:sz w:val="24"/>
          <w:szCs w:val="24"/>
          <w:u w:val="single"/>
        </w:rPr>
      </w:pPr>
    </w:p>
    <w:p w14:paraId="3F8516E6" w14:textId="43EEAB09" w:rsidR="008F6807" w:rsidRDefault="008F6807" w:rsidP="001C6C2B">
      <w:pPr>
        <w:tabs>
          <w:tab w:val="num" w:pos="360"/>
        </w:tabs>
        <w:jc w:val="both"/>
      </w:pPr>
    </w:p>
    <w:p w14:paraId="362442AD" w14:textId="281EA87D" w:rsidR="00F812AC" w:rsidRDefault="00F812AC" w:rsidP="001C6C2B">
      <w:pPr>
        <w:tabs>
          <w:tab w:val="num" w:pos="360"/>
        </w:tabs>
        <w:jc w:val="both"/>
      </w:pPr>
    </w:p>
    <w:p w14:paraId="3B327B62" w14:textId="1AB42C61" w:rsidR="00F812AC" w:rsidRDefault="00F812AC" w:rsidP="001C6C2B">
      <w:pPr>
        <w:tabs>
          <w:tab w:val="num" w:pos="360"/>
        </w:tabs>
        <w:jc w:val="both"/>
      </w:pPr>
    </w:p>
    <w:p w14:paraId="0D174D8C" w14:textId="5206B233" w:rsidR="00F812AC" w:rsidRDefault="00F812AC" w:rsidP="001C6C2B">
      <w:pPr>
        <w:tabs>
          <w:tab w:val="num" w:pos="360"/>
        </w:tabs>
        <w:jc w:val="both"/>
      </w:pPr>
    </w:p>
    <w:p w14:paraId="65EF2D29" w14:textId="23A4678C" w:rsidR="00F812AC" w:rsidRDefault="00F812AC" w:rsidP="001C6C2B">
      <w:pPr>
        <w:tabs>
          <w:tab w:val="num" w:pos="360"/>
        </w:tabs>
        <w:jc w:val="both"/>
      </w:pPr>
    </w:p>
    <w:p w14:paraId="75251DAE" w14:textId="77777777" w:rsidR="00F812AC" w:rsidRDefault="00F812AC" w:rsidP="001C6C2B">
      <w:pPr>
        <w:tabs>
          <w:tab w:val="num" w:pos="360"/>
        </w:tabs>
        <w:jc w:val="both"/>
      </w:pPr>
    </w:p>
    <w:p w14:paraId="640107FC" w14:textId="77777777" w:rsidR="00D87F4C" w:rsidRDefault="00D87F4C" w:rsidP="001C6C2B">
      <w:pPr>
        <w:tabs>
          <w:tab w:val="num" w:pos="360"/>
        </w:tabs>
        <w:jc w:val="both"/>
      </w:pPr>
    </w:p>
    <w:p w14:paraId="0759FDD9" w14:textId="643319DA" w:rsidR="00D7469A" w:rsidRDefault="00D7469A" w:rsidP="00D7469A">
      <w:pPr>
        <w:tabs>
          <w:tab w:val="num" w:pos="0"/>
        </w:tabs>
        <w:jc w:val="both"/>
        <w:rPr>
          <w:b/>
        </w:rPr>
      </w:pPr>
      <w:r w:rsidRPr="001C6C2B">
        <w:rPr>
          <w:b/>
        </w:rPr>
        <w:lastRenderedPageBreak/>
        <w:t xml:space="preserve">Key Competencies for </w:t>
      </w:r>
      <w:r w:rsidR="00FF48D1">
        <w:rPr>
          <w:b/>
        </w:rPr>
        <w:t xml:space="preserve">Certification and Inspection Officer </w:t>
      </w:r>
    </w:p>
    <w:tbl>
      <w:tblPr>
        <w:tblStyle w:val="TableGrid1"/>
        <w:tblW w:w="5048" w:type="pct"/>
        <w:tblLook w:val="04A0" w:firstRow="1" w:lastRow="0" w:firstColumn="1" w:lastColumn="0" w:noHBand="0" w:noVBand="1"/>
      </w:tblPr>
      <w:tblGrid>
        <w:gridCol w:w="9103"/>
      </w:tblGrid>
      <w:tr w:rsidR="00F92DC1" w:rsidRPr="00E82B4B" w14:paraId="45A89D1D" w14:textId="77777777" w:rsidTr="000174B7">
        <w:trPr>
          <w:trHeight w:val="446"/>
        </w:trPr>
        <w:tc>
          <w:tcPr>
            <w:tcW w:w="5000" w:type="pct"/>
            <w:shd w:val="clear" w:color="auto" w:fill="D9D9D9"/>
          </w:tcPr>
          <w:p w14:paraId="494DB86A" w14:textId="77777777" w:rsidR="00F92DC1" w:rsidRPr="00E82B4B" w:rsidRDefault="00F92DC1" w:rsidP="000174B7">
            <w:pPr>
              <w:tabs>
                <w:tab w:val="left" w:pos="7995"/>
              </w:tabs>
              <w:spacing w:before="120" w:after="120"/>
              <w:jc w:val="both"/>
              <w:rPr>
                <w:rFonts w:eastAsia="Arial" w:cs="Arial"/>
                <w:b/>
                <w:spacing w:val="-6"/>
                <w:lang w:val="en-US"/>
              </w:rPr>
            </w:pPr>
            <w:r w:rsidRPr="00E82B4B">
              <w:rPr>
                <w:rFonts w:eastAsia="Arial" w:cs="Arial"/>
                <w:b/>
                <w:spacing w:val="-6"/>
              </w:rPr>
              <w:t>Leadership</w:t>
            </w:r>
            <w:r w:rsidRPr="00E82B4B">
              <w:rPr>
                <w:rFonts w:eastAsia="Arial" w:cs="Arial"/>
                <w:b/>
                <w:spacing w:val="-6"/>
              </w:rPr>
              <w:tab/>
            </w:r>
          </w:p>
        </w:tc>
      </w:tr>
      <w:tr w:rsidR="00F92DC1" w:rsidRPr="00D049C3" w14:paraId="1F95FD24" w14:textId="77777777" w:rsidTr="000174B7">
        <w:trPr>
          <w:trHeight w:val="2587"/>
        </w:trPr>
        <w:tc>
          <w:tcPr>
            <w:tcW w:w="5000" w:type="pct"/>
          </w:tcPr>
          <w:tbl>
            <w:tblPr>
              <w:tblW w:w="0" w:type="auto"/>
              <w:tblBorders>
                <w:top w:val="nil"/>
                <w:left w:val="nil"/>
                <w:bottom w:val="nil"/>
                <w:right w:val="nil"/>
              </w:tblBorders>
              <w:tblLook w:val="0000" w:firstRow="0" w:lastRow="0" w:firstColumn="0" w:lastColumn="0" w:noHBand="0" w:noVBand="0"/>
            </w:tblPr>
            <w:tblGrid>
              <w:gridCol w:w="8887"/>
            </w:tblGrid>
            <w:tr w:rsidR="00F92DC1" w:rsidRPr="00230EF9" w14:paraId="4E4C20F6" w14:textId="77777777" w:rsidTr="000174B7">
              <w:trPr>
                <w:trHeight w:val="106"/>
              </w:trPr>
              <w:tc>
                <w:tcPr>
                  <w:tcW w:w="0" w:type="auto"/>
                </w:tcPr>
                <w:p w14:paraId="70A03CDF" w14:textId="77777777" w:rsidR="00F92DC1" w:rsidRPr="00230EF9" w:rsidRDefault="00F92DC1" w:rsidP="000174B7">
                  <w:pPr>
                    <w:pStyle w:val="ListParagraph"/>
                    <w:numPr>
                      <w:ilvl w:val="0"/>
                      <w:numId w:val="3"/>
                    </w:numPr>
                    <w:jc w:val="both"/>
                    <w:rPr>
                      <w:rFonts w:eastAsiaTheme="minorHAnsi" w:cs="Arial"/>
                      <w:color w:val="000000"/>
                      <w:lang w:val="en-IE" w:eastAsia="en-US"/>
                    </w:rPr>
                  </w:pPr>
                  <w:r w:rsidRPr="00230EF9">
                    <w:rPr>
                      <w:rFonts w:eastAsiaTheme="minorHAnsi" w:cs="Arial"/>
                      <w:color w:val="000000"/>
                      <w:lang w:val="en-IE" w:eastAsia="en-US"/>
                    </w:rPr>
                    <w:t xml:space="preserve">Actively contributes to the development of the strategies and policies of the Department/ Organisation </w:t>
                  </w:r>
                </w:p>
              </w:tc>
            </w:tr>
            <w:tr w:rsidR="00F92DC1" w:rsidRPr="00230EF9" w14:paraId="69CD6845" w14:textId="77777777" w:rsidTr="000174B7">
              <w:trPr>
                <w:trHeight w:val="214"/>
              </w:trPr>
              <w:tc>
                <w:tcPr>
                  <w:tcW w:w="0" w:type="auto"/>
                </w:tcPr>
                <w:p w14:paraId="59995136" w14:textId="77777777" w:rsidR="00F92DC1" w:rsidRPr="00230EF9" w:rsidRDefault="00F92DC1" w:rsidP="000174B7">
                  <w:pPr>
                    <w:pStyle w:val="ListParagraph"/>
                    <w:numPr>
                      <w:ilvl w:val="0"/>
                      <w:numId w:val="3"/>
                    </w:numPr>
                    <w:jc w:val="both"/>
                    <w:rPr>
                      <w:rFonts w:eastAsiaTheme="minorHAnsi" w:cs="Arial"/>
                      <w:color w:val="000000"/>
                      <w:lang w:val="en-IE" w:eastAsia="en-US"/>
                    </w:rPr>
                  </w:pPr>
                  <w:r w:rsidRPr="00230EF9">
                    <w:rPr>
                      <w:rFonts w:eastAsiaTheme="minorHAnsi" w:cs="Arial"/>
                      <w:color w:val="000000"/>
                      <w:lang w:val="en-IE" w:eastAsia="en-US"/>
                    </w:rPr>
                    <w:t xml:space="preserve">Brings a focus and drive to building and sustaining high levels of performance, addressing any performance issues as they arise </w:t>
                  </w:r>
                </w:p>
              </w:tc>
            </w:tr>
            <w:tr w:rsidR="00F92DC1" w:rsidRPr="00230EF9" w14:paraId="3723476A" w14:textId="77777777" w:rsidTr="000174B7">
              <w:trPr>
                <w:trHeight w:val="106"/>
              </w:trPr>
              <w:tc>
                <w:tcPr>
                  <w:tcW w:w="0" w:type="auto"/>
                </w:tcPr>
                <w:p w14:paraId="08260F3D" w14:textId="77777777" w:rsidR="00F92DC1" w:rsidRPr="00230EF9" w:rsidRDefault="00F92DC1" w:rsidP="000174B7">
                  <w:pPr>
                    <w:pStyle w:val="ListParagraph"/>
                    <w:numPr>
                      <w:ilvl w:val="0"/>
                      <w:numId w:val="3"/>
                    </w:numPr>
                    <w:jc w:val="both"/>
                    <w:rPr>
                      <w:rFonts w:eastAsiaTheme="minorHAnsi" w:cs="Arial"/>
                      <w:color w:val="000000"/>
                      <w:lang w:val="en-IE" w:eastAsia="en-US"/>
                    </w:rPr>
                  </w:pPr>
                  <w:r w:rsidRPr="00230EF9">
                    <w:rPr>
                      <w:rFonts w:eastAsiaTheme="minorHAnsi" w:cs="Arial"/>
                      <w:color w:val="000000"/>
                      <w:lang w:val="en-IE" w:eastAsia="en-US"/>
                    </w:rPr>
                    <w:t xml:space="preserve">Leads and maximises the contribution of the team as a whole </w:t>
                  </w:r>
                </w:p>
              </w:tc>
            </w:tr>
            <w:tr w:rsidR="00F92DC1" w:rsidRPr="00230EF9" w14:paraId="076DB48F" w14:textId="77777777" w:rsidTr="000174B7">
              <w:trPr>
                <w:trHeight w:val="106"/>
              </w:trPr>
              <w:tc>
                <w:tcPr>
                  <w:tcW w:w="0" w:type="auto"/>
                </w:tcPr>
                <w:p w14:paraId="5F778672" w14:textId="77777777" w:rsidR="00F92DC1" w:rsidRPr="00230EF9" w:rsidRDefault="00F92DC1" w:rsidP="000174B7">
                  <w:pPr>
                    <w:pStyle w:val="ListParagraph"/>
                    <w:numPr>
                      <w:ilvl w:val="0"/>
                      <w:numId w:val="3"/>
                    </w:numPr>
                    <w:jc w:val="both"/>
                    <w:rPr>
                      <w:rFonts w:eastAsiaTheme="minorHAnsi" w:cs="Arial"/>
                      <w:color w:val="000000"/>
                      <w:lang w:val="en-IE" w:eastAsia="en-US"/>
                    </w:rPr>
                  </w:pPr>
                  <w:r w:rsidRPr="00230EF9">
                    <w:rPr>
                      <w:rFonts w:eastAsiaTheme="minorHAnsi" w:cs="Arial"/>
                      <w:color w:val="000000"/>
                      <w:lang w:val="en-IE" w:eastAsia="en-US"/>
                    </w:rPr>
                    <w:t xml:space="preserve">Considers the effectiveness of outcomes in terms wider than own immediate area </w:t>
                  </w:r>
                </w:p>
              </w:tc>
            </w:tr>
            <w:tr w:rsidR="00F92DC1" w:rsidRPr="00230EF9" w14:paraId="2807A5E8" w14:textId="77777777" w:rsidTr="000174B7">
              <w:trPr>
                <w:trHeight w:val="106"/>
              </w:trPr>
              <w:tc>
                <w:tcPr>
                  <w:tcW w:w="0" w:type="auto"/>
                </w:tcPr>
                <w:p w14:paraId="16B49011" w14:textId="77777777" w:rsidR="00F92DC1" w:rsidRPr="00230EF9" w:rsidRDefault="00F92DC1" w:rsidP="000174B7">
                  <w:pPr>
                    <w:pStyle w:val="ListParagraph"/>
                    <w:numPr>
                      <w:ilvl w:val="0"/>
                      <w:numId w:val="3"/>
                    </w:numPr>
                    <w:jc w:val="both"/>
                    <w:rPr>
                      <w:rFonts w:eastAsiaTheme="minorHAnsi" w:cs="Arial"/>
                      <w:color w:val="000000"/>
                      <w:lang w:val="en-IE" w:eastAsia="en-US"/>
                    </w:rPr>
                  </w:pPr>
                  <w:r w:rsidRPr="00230EF9">
                    <w:rPr>
                      <w:rFonts w:eastAsiaTheme="minorHAnsi" w:cs="Arial"/>
                      <w:color w:val="000000"/>
                      <w:lang w:val="en-IE" w:eastAsia="en-US"/>
                    </w:rPr>
                    <w:t xml:space="preserve">Clearly defines objectives/ goals &amp; delegates effectively, encouraging ownership and responsibility for tasks </w:t>
                  </w:r>
                </w:p>
              </w:tc>
            </w:tr>
            <w:tr w:rsidR="00F92DC1" w:rsidRPr="00230EF9" w14:paraId="391C7B86" w14:textId="77777777" w:rsidTr="000174B7">
              <w:trPr>
                <w:trHeight w:val="106"/>
              </w:trPr>
              <w:tc>
                <w:tcPr>
                  <w:tcW w:w="0" w:type="auto"/>
                </w:tcPr>
                <w:p w14:paraId="487484EE" w14:textId="77777777" w:rsidR="00F92DC1" w:rsidRPr="00230EF9" w:rsidRDefault="00F92DC1" w:rsidP="000174B7">
                  <w:pPr>
                    <w:pStyle w:val="ListParagraph"/>
                    <w:numPr>
                      <w:ilvl w:val="0"/>
                      <w:numId w:val="3"/>
                    </w:numPr>
                    <w:jc w:val="both"/>
                    <w:rPr>
                      <w:rFonts w:eastAsiaTheme="minorHAnsi" w:cs="Arial"/>
                      <w:color w:val="000000"/>
                      <w:lang w:val="en-IE" w:eastAsia="en-US"/>
                    </w:rPr>
                  </w:pPr>
                  <w:r w:rsidRPr="00230EF9">
                    <w:rPr>
                      <w:rFonts w:eastAsiaTheme="minorHAnsi" w:cs="Arial"/>
                      <w:color w:val="000000"/>
                      <w:lang w:val="en-IE" w:eastAsia="en-US"/>
                    </w:rPr>
                    <w:t xml:space="preserve">Develops capability of others through feedback, coaching &amp; creating opportunities for skills development </w:t>
                  </w:r>
                </w:p>
              </w:tc>
            </w:tr>
            <w:tr w:rsidR="00F92DC1" w:rsidRPr="00230EF9" w14:paraId="030035D4" w14:textId="77777777" w:rsidTr="000174B7">
              <w:trPr>
                <w:trHeight w:val="106"/>
              </w:trPr>
              <w:tc>
                <w:tcPr>
                  <w:tcW w:w="0" w:type="auto"/>
                </w:tcPr>
                <w:p w14:paraId="14BB8E16" w14:textId="77777777" w:rsidR="00F92DC1" w:rsidRDefault="00F92DC1" w:rsidP="000174B7">
                  <w:pPr>
                    <w:pStyle w:val="ListParagraph"/>
                    <w:numPr>
                      <w:ilvl w:val="0"/>
                      <w:numId w:val="3"/>
                    </w:numPr>
                    <w:jc w:val="both"/>
                    <w:rPr>
                      <w:rFonts w:eastAsiaTheme="minorHAnsi" w:cs="Arial"/>
                      <w:color w:val="000000"/>
                      <w:lang w:val="en-IE" w:eastAsia="en-US"/>
                    </w:rPr>
                  </w:pPr>
                  <w:r w:rsidRPr="00230EF9">
                    <w:rPr>
                      <w:rFonts w:eastAsiaTheme="minorHAnsi" w:cs="Arial"/>
                      <w:color w:val="000000"/>
                      <w:lang w:val="en-IE" w:eastAsia="en-US"/>
                    </w:rPr>
                    <w:t xml:space="preserve">Identifies and takes opportunities to exploit new and innovative service delivery channels </w:t>
                  </w:r>
                </w:p>
                <w:p w14:paraId="7A46A3A0" w14:textId="77777777" w:rsidR="00F92DC1" w:rsidRPr="00230EF9" w:rsidRDefault="00F92DC1" w:rsidP="000174B7">
                  <w:pPr>
                    <w:pStyle w:val="ListParagraph"/>
                    <w:jc w:val="both"/>
                    <w:rPr>
                      <w:rFonts w:eastAsiaTheme="minorHAnsi" w:cs="Arial"/>
                      <w:color w:val="000000"/>
                      <w:lang w:val="en-IE" w:eastAsia="en-US"/>
                    </w:rPr>
                  </w:pPr>
                </w:p>
              </w:tc>
            </w:tr>
          </w:tbl>
          <w:p w14:paraId="3A1DAD81" w14:textId="77777777" w:rsidR="00F92DC1" w:rsidRPr="00D049C3" w:rsidRDefault="00F92DC1" w:rsidP="000174B7">
            <w:pPr>
              <w:pStyle w:val="ListParagraph"/>
              <w:jc w:val="both"/>
              <w:rPr>
                <w:rFonts w:eastAsia="Arial" w:cs="Arial"/>
                <w:spacing w:val="-6"/>
              </w:rPr>
            </w:pPr>
          </w:p>
        </w:tc>
      </w:tr>
      <w:tr w:rsidR="00F92DC1" w:rsidRPr="00186B68" w14:paraId="7046A2EA" w14:textId="77777777" w:rsidTr="000174B7">
        <w:trPr>
          <w:trHeight w:val="500"/>
        </w:trPr>
        <w:tc>
          <w:tcPr>
            <w:tcW w:w="5000" w:type="pct"/>
            <w:shd w:val="clear" w:color="auto" w:fill="D9D9D9"/>
          </w:tcPr>
          <w:p w14:paraId="581D1F4D" w14:textId="77777777" w:rsidR="00F92DC1" w:rsidRPr="00186B68" w:rsidRDefault="00F92DC1" w:rsidP="000174B7">
            <w:pPr>
              <w:pStyle w:val="Pa6"/>
              <w:jc w:val="both"/>
              <w:rPr>
                <w:rFonts w:eastAsia="Arial" w:cs="Arial"/>
                <w:b/>
                <w:spacing w:val="-6"/>
                <w:lang w:val="en-US"/>
              </w:rPr>
            </w:pPr>
            <w:r w:rsidRPr="00230EF9">
              <w:rPr>
                <w:rFonts w:ascii="Verdana" w:eastAsia="Arial" w:hAnsi="Verdana" w:cs="Arial"/>
                <w:b/>
                <w:spacing w:val="-6"/>
                <w:sz w:val="20"/>
                <w:szCs w:val="20"/>
                <w:lang w:eastAsia="en-GB"/>
              </w:rPr>
              <w:t xml:space="preserve">Judgement, Analysis &amp; Decision Making </w:t>
            </w:r>
            <w:r w:rsidRPr="00186B68">
              <w:rPr>
                <w:rFonts w:eastAsia="Arial" w:cs="Arial"/>
                <w:b/>
                <w:spacing w:val="-6"/>
              </w:rPr>
              <w:tab/>
            </w:r>
          </w:p>
        </w:tc>
      </w:tr>
      <w:tr w:rsidR="00F92DC1" w:rsidRPr="009457DC" w14:paraId="73768889" w14:textId="77777777" w:rsidTr="000174B7">
        <w:trPr>
          <w:trHeight w:val="1305"/>
        </w:trPr>
        <w:tc>
          <w:tcPr>
            <w:tcW w:w="5000" w:type="pct"/>
          </w:tcPr>
          <w:tbl>
            <w:tblPr>
              <w:tblW w:w="0" w:type="auto"/>
              <w:tblBorders>
                <w:top w:val="nil"/>
                <w:left w:val="nil"/>
                <w:bottom w:val="nil"/>
                <w:right w:val="nil"/>
              </w:tblBorders>
              <w:tblLook w:val="0000" w:firstRow="0" w:lastRow="0" w:firstColumn="0" w:lastColumn="0" w:noHBand="0" w:noVBand="0"/>
            </w:tblPr>
            <w:tblGrid>
              <w:gridCol w:w="8887"/>
            </w:tblGrid>
            <w:tr w:rsidR="00F92DC1" w:rsidRPr="00230EF9" w14:paraId="45579406" w14:textId="77777777" w:rsidTr="000174B7">
              <w:trPr>
                <w:trHeight w:val="106"/>
              </w:trPr>
              <w:tc>
                <w:tcPr>
                  <w:tcW w:w="0" w:type="auto"/>
                </w:tcPr>
                <w:p w14:paraId="60E4D1F5" w14:textId="77777777" w:rsidR="00F92DC1" w:rsidRPr="00230EF9" w:rsidRDefault="00F92DC1" w:rsidP="000174B7">
                  <w:pPr>
                    <w:pStyle w:val="ListParagraph"/>
                    <w:numPr>
                      <w:ilvl w:val="0"/>
                      <w:numId w:val="3"/>
                    </w:numPr>
                    <w:jc w:val="both"/>
                    <w:rPr>
                      <w:rFonts w:eastAsiaTheme="minorHAnsi" w:cs="Arial"/>
                      <w:color w:val="000000"/>
                      <w:lang w:val="en-IE" w:eastAsia="en-US"/>
                    </w:rPr>
                  </w:pPr>
                  <w:r w:rsidRPr="00230EF9">
                    <w:rPr>
                      <w:rFonts w:eastAsiaTheme="minorHAnsi" w:cs="Arial"/>
                      <w:color w:val="000000"/>
                      <w:lang w:val="en-IE" w:eastAsia="en-US"/>
                    </w:rPr>
                    <w:t xml:space="preserve">Researches issues thoroughly, consulting appropriately to gather all information needed on an issue </w:t>
                  </w:r>
                </w:p>
              </w:tc>
            </w:tr>
            <w:tr w:rsidR="00F92DC1" w:rsidRPr="00230EF9" w14:paraId="7D01431A" w14:textId="77777777" w:rsidTr="000174B7">
              <w:trPr>
                <w:trHeight w:val="106"/>
              </w:trPr>
              <w:tc>
                <w:tcPr>
                  <w:tcW w:w="0" w:type="auto"/>
                </w:tcPr>
                <w:p w14:paraId="4BD672DC" w14:textId="77777777" w:rsidR="00F92DC1" w:rsidRPr="00230EF9" w:rsidRDefault="00F92DC1" w:rsidP="000174B7">
                  <w:pPr>
                    <w:pStyle w:val="ListParagraph"/>
                    <w:numPr>
                      <w:ilvl w:val="0"/>
                      <w:numId w:val="3"/>
                    </w:numPr>
                    <w:jc w:val="both"/>
                    <w:rPr>
                      <w:rFonts w:eastAsiaTheme="minorHAnsi" w:cs="Arial"/>
                      <w:color w:val="000000"/>
                      <w:lang w:val="en-IE" w:eastAsia="en-US"/>
                    </w:rPr>
                  </w:pPr>
                  <w:r w:rsidRPr="00230EF9">
                    <w:rPr>
                      <w:rFonts w:eastAsiaTheme="minorHAnsi" w:cs="Arial"/>
                      <w:color w:val="000000"/>
                      <w:lang w:val="en-IE" w:eastAsia="en-US"/>
                    </w:rPr>
                    <w:t xml:space="preserve">Understands complex issues quickly, accurately absorbing and evaluating data (including numerical data) </w:t>
                  </w:r>
                </w:p>
              </w:tc>
            </w:tr>
            <w:tr w:rsidR="00F92DC1" w:rsidRPr="00230EF9" w14:paraId="015CF945" w14:textId="77777777" w:rsidTr="000174B7">
              <w:trPr>
                <w:trHeight w:val="106"/>
              </w:trPr>
              <w:tc>
                <w:tcPr>
                  <w:tcW w:w="0" w:type="auto"/>
                </w:tcPr>
                <w:p w14:paraId="34782CD7" w14:textId="77777777" w:rsidR="00F92DC1" w:rsidRPr="00230EF9" w:rsidRDefault="00F92DC1" w:rsidP="000174B7">
                  <w:pPr>
                    <w:pStyle w:val="ListParagraph"/>
                    <w:numPr>
                      <w:ilvl w:val="0"/>
                      <w:numId w:val="3"/>
                    </w:numPr>
                    <w:jc w:val="both"/>
                    <w:rPr>
                      <w:rFonts w:eastAsiaTheme="minorHAnsi" w:cs="Arial"/>
                      <w:color w:val="000000"/>
                      <w:lang w:val="en-IE" w:eastAsia="en-US"/>
                    </w:rPr>
                  </w:pPr>
                  <w:r w:rsidRPr="00230EF9">
                    <w:rPr>
                      <w:rFonts w:eastAsiaTheme="minorHAnsi" w:cs="Arial"/>
                      <w:color w:val="000000"/>
                      <w:lang w:val="en-IE" w:eastAsia="en-US"/>
                    </w:rPr>
                    <w:t xml:space="preserve">Integrates diverse strands of information, identifying inter-relationships and linkages </w:t>
                  </w:r>
                </w:p>
              </w:tc>
            </w:tr>
            <w:tr w:rsidR="00F92DC1" w:rsidRPr="00230EF9" w14:paraId="58D4000F" w14:textId="77777777" w:rsidTr="000174B7">
              <w:trPr>
                <w:trHeight w:val="106"/>
              </w:trPr>
              <w:tc>
                <w:tcPr>
                  <w:tcW w:w="0" w:type="auto"/>
                </w:tcPr>
                <w:p w14:paraId="66D37247" w14:textId="77777777" w:rsidR="00F92DC1" w:rsidRPr="00230EF9" w:rsidRDefault="00F92DC1" w:rsidP="000174B7">
                  <w:pPr>
                    <w:pStyle w:val="ListParagraph"/>
                    <w:numPr>
                      <w:ilvl w:val="0"/>
                      <w:numId w:val="3"/>
                    </w:numPr>
                    <w:jc w:val="both"/>
                    <w:rPr>
                      <w:rFonts w:eastAsiaTheme="minorHAnsi" w:cs="Arial"/>
                      <w:color w:val="000000"/>
                      <w:lang w:val="en-IE" w:eastAsia="en-US"/>
                    </w:rPr>
                  </w:pPr>
                  <w:r w:rsidRPr="00230EF9">
                    <w:rPr>
                      <w:rFonts w:eastAsiaTheme="minorHAnsi" w:cs="Arial"/>
                      <w:color w:val="000000"/>
                      <w:lang w:val="en-IE" w:eastAsia="en-US"/>
                    </w:rPr>
                    <w:t xml:space="preserve">Uses judgement to make clear, timely and </w:t>
                  </w:r>
                  <w:proofErr w:type="spellStart"/>
                  <w:proofErr w:type="gramStart"/>
                  <w:r w:rsidRPr="00230EF9">
                    <w:rPr>
                      <w:rFonts w:eastAsiaTheme="minorHAnsi" w:cs="Arial"/>
                      <w:color w:val="000000"/>
                      <w:lang w:val="en-IE" w:eastAsia="en-US"/>
                    </w:rPr>
                    <w:t>well grounded</w:t>
                  </w:r>
                  <w:proofErr w:type="spellEnd"/>
                  <w:proofErr w:type="gramEnd"/>
                  <w:r w:rsidRPr="00230EF9">
                    <w:rPr>
                      <w:rFonts w:eastAsiaTheme="minorHAnsi" w:cs="Arial"/>
                      <w:color w:val="000000"/>
                      <w:lang w:val="en-IE" w:eastAsia="en-US"/>
                    </w:rPr>
                    <w:t xml:space="preserve"> decisions on important issues </w:t>
                  </w:r>
                </w:p>
              </w:tc>
            </w:tr>
            <w:tr w:rsidR="00F92DC1" w:rsidRPr="00230EF9" w14:paraId="7178A9A3" w14:textId="77777777" w:rsidTr="000174B7">
              <w:trPr>
                <w:trHeight w:val="106"/>
              </w:trPr>
              <w:tc>
                <w:tcPr>
                  <w:tcW w:w="0" w:type="auto"/>
                </w:tcPr>
                <w:p w14:paraId="581324D3" w14:textId="77777777" w:rsidR="00F92DC1" w:rsidRPr="00230EF9" w:rsidRDefault="00F92DC1" w:rsidP="000174B7">
                  <w:pPr>
                    <w:pStyle w:val="ListParagraph"/>
                    <w:numPr>
                      <w:ilvl w:val="0"/>
                      <w:numId w:val="3"/>
                    </w:numPr>
                    <w:jc w:val="both"/>
                    <w:rPr>
                      <w:rFonts w:eastAsiaTheme="minorHAnsi" w:cs="Arial"/>
                      <w:color w:val="000000"/>
                      <w:lang w:val="en-IE" w:eastAsia="en-US"/>
                    </w:rPr>
                  </w:pPr>
                  <w:r w:rsidRPr="00230EF9">
                    <w:rPr>
                      <w:rFonts w:eastAsiaTheme="minorHAnsi" w:cs="Arial"/>
                      <w:color w:val="000000"/>
                      <w:lang w:val="en-IE" w:eastAsia="en-US"/>
                    </w:rPr>
                    <w:t xml:space="preserve">Considers the wider implications, agendas and sensitivities within decisions and the impact on a range of stakeholders </w:t>
                  </w:r>
                </w:p>
              </w:tc>
            </w:tr>
            <w:tr w:rsidR="00F92DC1" w:rsidRPr="00230EF9" w14:paraId="721D28CE" w14:textId="77777777" w:rsidTr="000174B7">
              <w:trPr>
                <w:trHeight w:val="106"/>
              </w:trPr>
              <w:tc>
                <w:tcPr>
                  <w:tcW w:w="0" w:type="auto"/>
                </w:tcPr>
                <w:p w14:paraId="3D10BD23" w14:textId="77777777" w:rsidR="00F92DC1" w:rsidRDefault="00F92DC1" w:rsidP="000174B7">
                  <w:pPr>
                    <w:pStyle w:val="ListParagraph"/>
                    <w:numPr>
                      <w:ilvl w:val="0"/>
                      <w:numId w:val="3"/>
                    </w:numPr>
                    <w:jc w:val="both"/>
                    <w:rPr>
                      <w:rFonts w:eastAsiaTheme="minorHAnsi" w:cs="Arial"/>
                      <w:color w:val="000000"/>
                      <w:lang w:val="en-IE" w:eastAsia="en-US"/>
                    </w:rPr>
                  </w:pPr>
                  <w:r w:rsidRPr="00230EF9">
                    <w:rPr>
                      <w:rFonts w:eastAsiaTheme="minorHAnsi" w:cs="Arial"/>
                      <w:color w:val="000000"/>
                      <w:lang w:val="en-IE" w:eastAsia="en-US"/>
                    </w:rPr>
                    <w:t xml:space="preserve">Takes a firm position on issues s/he considers important </w:t>
                  </w:r>
                </w:p>
                <w:p w14:paraId="4634C959" w14:textId="77777777" w:rsidR="00F92DC1" w:rsidRPr="00230EF9" w:rsidRDefault="00F92DC1" w:rsidP="000174B7">
                  <w:pPr>
                    <w:pStyle w:val="ListParagraph"/>
                    <w:jc w:val="both"/>
                    <w:rPr>
                      <w:rFonts w:eastAsiaTheme="minorHAnsi" w:cs="Arial"/>
                      <w:color w:val="000000"/>
                      <w:lang w:val="en-IE" w:eastAsia="en-US"/>
                    </w:rPr>
                  </w:pPr>
                </w:p>
              </w:tc>
            </w:tr>
          </w:tbl>
          <w:p w14:paraId="63B35FFE" w14:textId="77777777" w:rsidR="00F92DC1" w:rsidRPr="009457DC" w:rsidRDefault="00F92DC1" w:rsidP="000174B7">
            <w:pPr>
              <w:pStyle w:val="ListParagraph"/>
              <w:rPr>
                <w:rFonts w:eastAsiaTheme="minorHAnsi" w:cs="Arial"/>
                <w:color w:val="000000"/>
                <w:lang w:eastAsia="en-US"/>
              </w:rPr>
            </w:pPr>
          </w:p>
        </w:tc>
      </w:tr>
      <w:tr w:rsidR="00F92DC1" w:rsidRPr="00186B68" w14:paraId="0EAD05A1" w14:textId="77777777" w:rsidTr="000174B7">
        <w:trPr>
          <w:trHeight w:val="591"/>
        </w:trPr>
        <w:tc>
          <w:tcPr>
            <w:tcW w:w="5000" w:type="pct"/>
            <w:shd w:val="clear" w:color="auto" w:fill="D9D9D9"/>
          </w:tcPr>
          <w:p w14:paraId="2560D3E0" w14:textId="77777777" w:rsidR="00F92DC1" w:rsidRPr="00186B68" w:rsidRDefault="00F92DC1" w:rsidP="000174B7">
            <w:pPr>
              <w:spacing w:before="120" w:after="120"/>
              <w:jc w:val="both"/>
              <w:rPr>
                <w:rFonts w:eastAsia="Arial" w:cs="Arial"/>
                <w:b/>
                <w:spacing w:val="-6"/>
                <w:lang w:val="en-US"/>
              </w:rPr>
            </w:pPr>
            <w:r w:rsidRPr="00186B68">
              <w:rPr>
                <w:rFonts w:eastAsia="Arial" w:cs="Arial"/>
                <w:b/>
                <w:spacing w:val="-6"/>
              </w:rPr>
              <w:t>Management &amp; Delivery of Results</w:t>
            </w:r>
          </w:p>
        </w:tc>
      </w:tr>
      <w:tr w:rsidR="00F92DC1" w:rsidRPr="00186B68" w14:paraId="6AFD5746" w14:textId="77777777" w:rsidTr="000174B7">
        <w:trPr>
          <w:trHeight w:val="558"/>
        </w:trPr>
        <w:tc>
          <w:tcPr>
            <w:tcW w:w="5000" w:type="pct"/>
          </w:tcPr>
          <w:tbl>
            <w:tblPr>
              <w:tblW w:w="0" w:type="auto"/>
              <w:tblBorders>
                <w:top w:val="nil"/>
                <w:left w:val="nil"/>
                <w:bottom w:val="nil"/>
                <w:right w:val="nil"/>
              </w:tblBorders>
              <w:tblLook w:val="0000" w:firstRow="0" w:lastRow="0" w:firstColumn="0" w:lastColumn="0" w:noHBand="0" w:noVBand="0"/>
            </w:tblPr>
            <w:tblGrid>
              <w:gridCol w:w="8887"/>
            </w:tblGrid>
            <w:tr w:rsidR="00F92DC1" w:rsidRPr="00230EF9" w14:paraId="6DFDF76C" w14:textId="77777777" w:rsidTr="000174B7">
              <w:trPr>
                <w:trHeight w:val="106"/>
              </w:trPr>
              <w:tc>
                <w:tcPr>
                  <w:tcW w:w="0" w:type="auto"/>
                </w:tcPr>
                <w:p w14:paraId="1EBDAF62" w14:textId="77777777" w:rsidR="00F92DC1" w:rsidRPr="00230EF9" w:rsidRDefault="00F92DC1" w:rsidP="000174B7">
                  <w:pPr>
                    <w:pStyle w:val="ListParagraph"/>
                    <w:numPr>
                      <w:ilvl w:val="0"/>
                      <w:numId w:val="3"/>
                    </w:numPr>
                    <w:jc w:val="both"/>
                    <w:rPr>
                      <w:rFonts w:eastAsiaTheme="minorHAnsi" w:cs="Arial"/>
                      <w:color w:val="000000"/>
                      <w:lang w:val="en-IE" w:eastAsia="en-US"/>
                    </w:rPr>
                  </w:pPr>
                  <w:r w:rsidRPr="00230EF9">
                    <w:rPr>
                      <w:rFonts w:eastAsiaTheme="minorHAnsi" w:cs="Arial"/>
                      <w:color w:val="000000"/>
                      <w:lang w:val="en-IE" w:eastAsia="en-US"/>
                    </w:rPr>
                    <w:t xml:space="preserve">Takes responsibility for challenging tasks and delivers on time and to a high standard </w:t>
                  </w:r>
                </w:p>
              </w:tc>
            </w:tr>
            <w:tr w:rsidR="00F92DC1" w:rsidRPr="00230EF9" w14:paraId="6EC6F89B" w14:textId="77777777" w:rsidTr="000174B7">
              <w:trPr>
                <w:trHeight w:val="214"/>
              </w:trPr>
              <w:tc>
                <w:tcPr>
                  <w:tcW w:w="0" w:type="auto"/>
                </w:tcPr>
                <w:p w14:paraId="4309EC9C" w14:textId="77777777" w:rsidR="00F92DC1" w:rsidRPr="00230EF9" w:rsidRDefault="00F92DC1" w:rsidP="000174B7">
                  <w:pPr>
                    <w:pStyle w:val="ListParagraph"/>
                    <w:numPr>
                      <w:ilvl w:val="0"/>
                      <w:numId w:val="3"/>
                    </w:numPr>
                    <w:jc w:val="both"/>
                    <w:rPr>
                      <w:rFonts w:eastAsiaTheme="minorHAnsi" w:cs="Arial"/>
                      <w:color w:val="000000"/>
                      <w:lang w:val="en-IE" w:eastAsia="en-US"/>
                    </w:rPr>
                  </w:pPr>
                  <w:r w:rsidRPr="00230EF9">
                    <w:rPr>
                      <w:rFonts w:eastAsiaTheme="minorHAnsi" w:cs="Arial"/>
                      <w:color w:val="000000"/>
                      <w:lang w:val="en-IE" w:eastAsia="en-US"/>
                    </w:rPr>
                    <w:t xml:space="preserve">Plans and prioritises work in terms of importance, timescales and other resource constraints, re-prioritising </w:t>
                  </w:r>
                  <w:proofErr w:type="gramStart"/>
                  <w:r w:rsidRPr="00230EF9">
                    <w:rPr>
                      <w:rFonts w:eastAsiaTheme="minorHAnsi" w:cs="Arial"/>
                      <w:color w:val="000000"/>
                      <w:lang w:val="en-IE" w:eastAsia="en-US"/>
                    </w:rPr>
                    <w:t>in light of</w:t>
                  </w:r>
                  <w:proofErr w:type="gramEnd"/>
                  <w:r w:rsidRPr="00230EF9">
                    <w:rPr>
                      <w:rFonts w:eastAsiaTheme="minorHAnsi" w:cs="Arial"/>
                      <w:color w:val="000000"/>
                      <w:lang w:val="en-IE" w:eastAsia="en-US"/>
                    </w:rPr>
                    <w:t xml:space="preserve"> changing circumstances </w:t>
                  </w:r>
                </w:p>
              </w:tc>
            </w:tr>
            <w:tr w:rsidR="00F92DC1" w:rsidRPr="00230EF9" w14:paraId="3E7B65D1" w14:textId="77777777" w:rsidTr="000174B7">
              <w:trPr>
                <w:trHeight w:val="106"/>
              </w:trPr>
              <w:tc>
                <w:tcPr>
                  <w:tcW w:w="0" w:type="auto"/>
                </w:tcPr>
                <w:p w14:paraId="623C4DA4" w14:textId="77777777" w:rsidR="00F92DC1" w:rsidRPr="00230EF9" w:rsidRDefault="00F92DC1" w:rsidP="000174B7">
                  <w:pPr>
                    <w:pStyle w:val="ListParagraph"/>
                    <w:numPr>
                      <w:ilvl w:val="0"/>
                      <w:numId w:val="3"/>
                    </w:numPr>
                    <w:jc w:val="both"/>
                    <w:rPr>
                      <w:rFonts w:eastAsiaTheme="minorHAnsi" w:cs="Arial"/>
                      <w:color w:val="000000"/>
                      <w:lang w:val="en-IE" w:eastAsia="en-US"/>
                    </w:rPr>
                  </w:pPr>
                  <w:r w:rsidRPr="00230EF9">
                    <w:rPr>
                      <w:rFonts w:eastAsiaTheme="minorHAnsi" w:cs="Arial"/>
                      <w:color w:val="000000"/>
                      <w:lang w:val="en-IE" w:eastAsia="en-US"/>
                    </w:rPr>
                    <w:t xml:space="preserve">Ensures quality and efficient customer service is central to the work of the division </w:t>
                  </w:r>
                </w:p>
              </w:tc>
            </w:tr>
            <w:tr w:rsidR="00F92DC1" w:rsidRPr="00230EF9" w14:paraId="0DF6A6C3" w14:textId="77777777" w:rsidTr="000174B7">
              <w:trPr>
                <w:trHeight w:val="106"/>
              </w:trPr>
              <w:tc>
                <w:tcPr>
                  <w:tcW w:w="0" w:type="auto"/>
                </w:tcPr>
                <w:p w14:paraId="1EFDE994" w14:textId="77777777" w:rsidR="00F92DC1" w:rsidRPr="00230EF9" w:rsidRDefault="00F92DC1" w:rsidP="000174B7">
                  <w:pPr>
                    <w:pStyle w:val="ListParagraph"/>
                    <w:numPr>
                      <w:ilvl w:val="0"/>
                      <w:numId w:val="3"/>
                    </w:numPr>
                    <w:jc w:val="both"/>
                    <w:rPr>
                      <w:rFonts w:eastAsiaTheme="minorHAnsi" w:cs="Arial"/>
                      <w:color w:val="000000"/>
                      <w:lang w:val="en-IE" w:eastAsia="en-US"/>
                    </w:rPr>
                  </w:pPr>
                  <w:r w:rsidRPr="00230EF9">
                    <w:rPr>
                      <w:rFonts w:eastAsiaTheme="minorHAnsi" w:cs="Arial"/>
                      <w:color w:val="000000"/>
                      <w:lang w:val="en-IE" w:eastAsia="en-US"/>
                    </w:rPr>
                    <w:t xml:space="preserve">Looks critically at issues to see how things can be done better </w:t>
                  </w:r>
                </w:p>
              </w:tc>
            </w:tr>
            <w:tr w:rsidR="00F92DC1" w:rsidRPr="00230EF9" w14:paraId="1F213E1B" w14:textId="77777777" w:rsidTr="000174B7">
              <w:trPr>
                <w:trHeight w:val="106"/>
              </w:trPr>
              <w:tc>
                <w:tcPr>
                  <w:tcW w:w="0" w:type="auto"/>
                </w:tcPr>
                <w:p w14:paraId="4A685211" w14:textId="77777777" w:rsidR="00F92DC1" w:rsidRPr="00230EF9" w:rsidRDefault="00F92DC1" w:rsidP="000174B7">
                  <w:pPr>
                    <w:pStyle w:val="ListParagraph"/>
                    <w:numPr>
                      <w:ilvl w:val="0"/>
                      <w:numId w:val="3"/>
                    </w:numPr>
                    <w:jc w:val="both"/>
                    <w:rPr>
                      <w:rFonts w:eastAsiaTheme="minorHAnsi" w:cs="Arial"/>
                      <w:color w:val="000000"/>
                      <w:lang w:val="en-IE" w:eastAsia="en-US"/>
                    </w:rPr>
                  </w:pPr>
                  <w:r w:rsidRPr="00230EF9">
                    <w:rPr>
                      <w:rFonts w:eastAsiaTheme="minorHAnsi" w:cs="Arial"/>
                      <w:color w:val="000000"/>
                      <w:lang w:val="en-IE" w:eastAsia="en-US"/>
                    </w:rPr>
                    <w:t xml:space="preserve">Is open to new ideas initiatives and creative solutions to problems </w:t>
                  </w:r>
                </w:p>
              </w:tc>
            </w:tr>
            <w:tr w:rsidR="00F92DC1" w:rsidRPr="00230EF9" w14:paraId="2A07F776" w14:textId="77777777" w:rsidTr="000174B7">
              <w:trPr>
                <w:trHeight w:val="106"/>
              </w:trPr>
              <w:tc>
                <w:tcPr>
                  <w:tcW w:w="0" w:type="auto"/>
                </w:tcPr>
                <w:p w14:paraId="595842CF" w14:textId="77777777" w:rsidR="00F92DC1" w:rsidRPr="00230EF9" w:rsidRDefault="00F92DC1" w:rsidP="000174B7">
                  <w:pPr>
                    <w:pStyle w:val="ListParagraph"/>
                    <w:numPr>
                      <w:ilvl w:val="0"/>
                      <w:numId w:val="3"/>
                    </w:numPr>
                    <w:jc w:val="both"/>
                    <w:rPr>
                      <w:rFonts w:eastAsiaTheme="minorHAnsi" w:cs="Arial"/>
                      <w:color w:val="000000"/>
                      <w:lang w:val="en-IE" w:eastAsia="en-US"/>
                    </w:rPr>
                  </w:pPr>
                  <w:r w:rsidRPr="00230EF9">
                    <w:rPr>
                      <w:rFonts w:eastAsiaTheme="minorHAnsi" w:cs="Arial"/>
                      <w:color w:val="000000"/>
                      <w:lang w:val="en-IE" w:eastAsia="en-US"/>
                    </w:rPr>
                    <w:t xml:space="preserve">Ensures controls and performance measures are in place to deliver efficient and high value services </w:t>
                  </w:r>
                </w:p>
              </w:tc>
            </w:tr>
            <w:tr w:rsidR="00F92DC1" w:rsidRPr="00230EF9" w14:paraId="60297B1E" w14:textId="77777777" w:rsidTr="000174B7">
              <w:trPr>
                <w:trHeight w:val="106"/>
              </w:trPr>
              <w:tc>
                <w:tcPr>
                  <w:tcW w:w="0" w:type="auto"/>
                </w:tcPr>
                <w:p w14:paraId="0EAD31CD" w14:textId="77777777" w:rsidR="00F92DC1" w:rsidRDefault="00F92DC1" w:rsidP="000174B7">
                  <w:pPr>
                    <w:pStyle w:val="ListParagraph"/>
                    <w:numPr>
                      <w:ilvl w:val="0"/>
                      <w:numId w:val="3"/>
                    </w:numPr>
                    <w:jc w:val="both"/>
                    <w:rPr>
                      <w:rFonts w:eastAsiaTheme="minorHAnsi" w:cs="Arial"/>
                      <w:color w:val="000000"/>
                      <w:lang w:val="en-IE" w:eastAsia="en-US"/>
                    </w:rPr>
                  </w:pPr>
                  <w:r w:rsidRPr="00230EF9">
                    <w:rPr>
                      <w:rFonts w:eastAsiaTheme="minorHAnsi" w:cs="Arial"/>
                      <w:color w:val="000000"/>
                      <w:lang w:val="en-IE" w:eastAsia="en-US"/>
                    </w:rPr>
                    <w:t xml:space="preserve">Effectively manages multiple projects </w:t>
                  </w:r>
                </w:p>
                <w:p w14:paraId="255C4756" w14:textId="77777777" w:rsidR="00F92DC1" w:rsidRPr="00230EF9" w:rsidRDefault="00F92DC1" w:rsidP="000174B7">
                  <w:pPr>
                    <w:pStyle w:val="ListParagraph"/>
                    <w:jc w:val="both"/>
                    <w:rPr>
                      <w:rFonts w:eastAsiaTheme="minorHAnsi" w:cs="Arial"/>
                      <w:color w:val="000000"/>
                      <w:lang w:val="en-IE" w:eastAsia="en-US"/>
                    </w:rPr>
                  </w:pPr>
                </w:p>
              </w:tc>
            </w:tr>
          </w:tbl>
          <w:p w14:paraId="326515AD" w14:textId="77777777" w:rsidR="00F92DC1" w:rsidRPr="00186B68" w:rsidRDefault="00F92DC1" w:rsidP="000174B7">
            <w:pPr>
              <w:pStyle w:val="ListParagraph"/>
              <w:spacing w:before="120" w:after="120"/>
              <w:jc w:val="both"/>
              <w:rPr>
                <w:rFonts w:eastAsia="Arial" w:cs="Arial"/>
                <w:spacing w:val="-6"/>
              </w:rPr>
            </w:pPr>
          </w:p>
        </w:tc>
      </w:tr>
      <w:tr w:rsidR="00F92DC1" w:rsidRPr="00186B68" w14:paraId="626B5014" w14:textId="77777777" w:rsidTr="000174B7">
        <w:trPr>
          <w:trHeight w:val="404"/>
        </w:trPr>
        <w:tc>
          <w:tcPr>
            <w:tcW w:w="5000" w:type="pct"/>
            <w:shd w:val="clear" w:color="auto" w:fill="D9D9D9"/>
          </w:tcPr>
          <w:p w14:paraId="140A18EF" w14:textId="77777777" w:rsidR="00F92DC1" w:rsidRPr="00186B68" w:rsidRDefault="00F92DC1" w:rsidP="000174B7">
            <w:pPr>
              <w:tabs>
                <w:tab w:val="right" w:pos="8800"/>
              </w:tabs>
              <w:spacing w:before="120" w:after="120"/>
              <w:jc w:val="both"/>
              <w:rPr>
                <w:rFonts w:eastAsia="Arial" w:cs="Arial"/>
                <w:b/>
                <w:spacing w:val="-6"/>
                <w:lang w:val="en-US"/>
              </w:rPr>
            </w:pPr>
            <w:r w:rsidRPr="00186B68">
              <w:rPr>
                <w:rFonts w:eastAsia="Arial" w:cs="Arial"/>
                <w:b/>
                <w:spacing w:val="-6"/>
              </w:rPr>
              <w:t>Interpersonal &amp; Communication Skills</w:t>
            </w:r>
          </w:p>
        </w:tc>
      </w:tr>
      <w:tr w:rsidR="00F92DC1" w:rsidRPr="00960C43" w14:paraId="6D25958D" w14:textId="77777777" w:rsidTr="000174B7">
        <w:trPr>
          <w:trHeight w:val="699"/>
        </w:trPr>
        <w:tc>
          <w:tcPr>
            <w:tcW w:w="5000" w:type="pct"/>
          </w:tcPr>
          <w:tbl>
            <w:tblPr>
              <w:tblW w:w="0" w:type="auto"/>
              <w:tblBorders>
                <w:top w:val="nil"/>
                <w:left w:val="nil"/>
                <w:bottom w:val="nil"/>
                <w:right w:val="nil"/>
              </w:tblBorders>
              <w:tblLook w:val="0000" w:firstRow="0" w:lastRow="0" w:firstColumn="0" w:lastColumn="0" w:noHBand="0" w:noVBand="0"/>
            </w:tblPr>
            <w:tblGrid>
              <w:gridCol w:w="8887"/>
            </w:tblGrid>
            <w:tr w:rsidR="00F92DC1" w:rsidRPr="00230EF9" w14:paraId="7E9BF176" w14:textId="77777777" w:rsidTr="000174B7">
              <w:trPr>
                <w:trHeight w:val="106"/>
              </w:trPr>
              <w:tc>
                <w:tcPr>
                  <w:tcW w:w="0" w:type="auto"/>
                </w:tcPr>
                <w:p w14:paraId="49EC0581" w14:textId="77777777" w:rsidR="00F92DC1" w:rsidRPr="00230EF9" w:rsidRDefault="00F92DC1" w:rsidP="000174B7">
                  <w:pPr>
                    <w:pStyle w:val="ListParagraph"/>
                    <w:numPr>
                      <w:ilvl w:val="0"/>
                      <w:numId w:val="3"/>
                    </w:numPr>
                    <w:jc w:val="both"/>
                    <w:rPr>
                      <w:rFonts w:eastAsiaTheme="minorHAnsi" w:cs="Arial"/>
                      <w:color w:val="000000"/>
                      <w:lang w:val="en-IE" w:eastAsia="en-US"/>
                    </w:rPr>
                  </w:pPr>
                  <w:r w:rsidRPr="00230EF9">
                    <w:rPr>
                      <w:rFonts w:eastAsiaTheme="minorHAnsi" w:cs="Arial"/>
                      <w:color w:val="000000"/>
                      <w:lang w:val="en-IE" w:eastAsia="en-US"/>
                    </w:rPr>
                    <w:t xml:space="preserve">Presents information in a confident, logical and convincing manner, verbally and in writing </w:t>
                  </w:r>
                </w:p>
              </w:tc>
            </w:tr>
            <w:tr w:rsidR="00F92DC1" w:rsidRPr="00230EF9" w14:paraId="5D219DF9" w14:textId="77777777" w:rsidTr="000174B7">
              <w:trPr>
                <w:trHeight w:val="106"/>
              </w:trPr>
              <w:tc>
                <w:tcPr>
                  <w:tcW w:w="0" w:type="auto"/>
                </w:tcPr>
                <w:p w14:paraId="3F8B46A2" w14:textId="77777777" w:rsidR="00F92DC1" w:rsidRPr="00230EF9" w:rsidRDefault="00F92DC1" w:rsidP="000174B7">
                  <w:pPr>
                    <w:pStyle w:val="ListParagraph"/>
                    <w:numPr>
                      <w:ilvl w:val="0"/>
                      <w:numId w:val="3"/>
                    </w:numPr>
                    <w:jc w:val="both"/>
                    <w:rPr>
                      <w:rFonts w:eastAsiaTheme="minorHAnsi" w:cs="Arial"/>
                      <w:color w:val="000000"/>
                      <w:lang w:val="en-IE" w:eastAsia="en-US"/>
                    </w:rPr>
                  </w:pPr>
                  <w:r w:rsidRPr="00230EF9">
                    <w:rPr>
                      <w:rFonts w:eastAsiaTheme="minorHAnsi" w:cs="Arial"/>
                      <w:color w:val="000000"/>
                      <w:lang w:val="en-IE" w:eastAsia="en-US"/>
                    </w:rPr>
                    <w:t xml:space="preserve">Encourages open and constructive discussions around work issues </w:t>
                  </w:r>
                </w:p>
              </w:tc>
            </w:tr>
            <w:tr w:rsidR="00F92DC1" w:rsidRPr="00230EF9" w14:paraId="06B1A48C" w14:textId="77777777" w:rsidTr="000174B7">
              <w:trPr>
                <w:trHeight w:val="106"/>
              </w:trPr>
              <w:tc>
                <w:tcPr>
                  <w:tcW w:w="0" w:type="auto"/>
                </w:tcPr>
                <w:p w14:paraId="6DB65396" w14:textId="77777777" w:rsidR="00F92DC1" w:rsidRPr="00230EF9" w:rsidRDefault="00F92DC1" w:rsidP="000174B7">
                  <w:pPr>
                    <w:pStyle w:val="ListParagraph"/>
                    <w:numPr>
                      <w:ilvl w:val="0"/>
                      <w:numId w:val="3"/>
                    </w:numPr>
                    <w:jc w:val="both"/>
                    <w:rPr>
                      <w:rFonts w:eastAsiaTheme="minorHAnsi" w:cs="Arial"/>
                      <w:color w:val="000000"/>
                      <w:lang w:val="en-IE" w:eastAsia="en-US"/>
                    </w:rPr>
                  </w:pPr>
                  <w:r w:rsidRPr="00230EF9">
                    <w:rPr>
                      <w:rFonts w:eastAsiaTheme="minorHAnsi" w:cs="Arial"/>
                      <w:color w:val="000000"/>
                      <w:lang w:val="en-IE" w:eastAsia="en-US"/>
                    </w:rPr>
                    <w:t xml:space="preserve">Promotes teamwork within the section, but also works effectively on projects across Departments/ Sectors </w:t>
                  </w:r>
                </w:p>
              </w:tc>
            </w:tr>
            <w:tr w:rsidR="00F92DC1" w:rsidRPr="00230EF9" w14:paraId="37F18359" w14:textId="77777777" w:rsidTr="000174B7">
              <w:trPr>
                <w:trHeight w:val="106"/>
              </w:trPr>
              <w:tc>
                <w:tcPr>
                  <w:tcW w:w="0" w:type="auto"/>
                </w:tcPr>
                <w:p w14:paraId="6802367F" w14:textId="77777777" w:rsidR="00F92DC1" w:rsidRPr="00230EF9" w:rsidRDefault="00F92DC1" w:rsidP="000174B7">
                  <w:pPr>
                    <w:pStyle w:val="ListParagraph"/>
                    <w:numPr>
                      <w:ilvl w:val="0"/>
                      <w:numId w:val="3"/>
                    </w:numPr>
                    <w:jc w:val="both"/>
                    <w:rPr>
                      <w:rFonts w:eastAsiaTheme="minorHAnsi" w:cs="Arial"/>
                      <w:color w:val="000000"/>
                      <w:lang w:val="en-IE" w:eastAsia="en-US"/>
                    </w:rPr>
                  </w:pPr>
                  <w:r w:rsidRPr="00230EF9">
                    <w:rPr>
                      <w:rFonts w:eastAsiaTheme="minorHAnsi" w:cs="Arial"/>
                      <w:color w:val="000000"/>
                      <w:lang w:val="en-IE" w:eastAsia="en-US"/>
                    </w:rPr>
                    <w:t xml:space="preserve">Maintains poise and control when working to influence others </w:t>
                  </w:r>
                </w:p>
              </w:tc>
            </w:tr>
            <w:tr w:rsidR="00F92DC1" w:rsidRPr="00230EF9" w14:paraId="4DD4373E" w14:textId="77777777" w:rsidTr="000174B7">
              <w:trPr>
                <w:trHeight w:val="106"/>
              </w:trPr>
              <w:tc>
                <w:tcPr>
                  <w:tcW w:w="0" w:type="auto"/>
                </w:tcPr>
                <w:p w14:paraId="4748C5AC" w14:textId="77777777" w:rsidR="00F92DC1" w:rsidRPr="00230EF9" w:rsidRDefault="00F92DC1" w:rsidP="000174B7">
                  <w:pPr>
                    <w:pStyle w:val="ListParagraph"/>
                    <w:numPr>
                      <w:ilvl w:val="0"/>
                      <w:numId w:val="3"/>
                    </w:numPr>
                    <w:jc w:val="both"/>
                    <w:rPr>
                      <w:rFonts w:eastAsiaTheme="minorHAnsi" w:cs="Arial"/>
                      <w:color w:val="000000"/>
                      <w:lang w:val="en-IE" w:eastAsia="en-US"/>
                    </w:rPr>
                  </w:pPr>
                  <w:proofErr w:type="spellStart"/>
                  <w:r w:rsidRPr="00230EF9">
                    <w:rPr>
                      <w:rFonts w:eastAsiaTheme="minorHAnsi" w:cs="Arial"/>
                      <w:color w:val="000000"/>
                      <w:lang w:val="en-IE" w:eastAsia="en-US"/>
                    </w:rPr>
                    <w:t>Instills</w:t>
                  </w:r>
                  <w:proofErr w:type="spellEnd"/>
                  <w:r w:rsidRPr="00230EF9">
                    <w:rPr>
                      <w:rFonts w:eastAsiaTheme="minorHAnsi" w:cs="Arial"/>
                      <w:color w:val="000000"/>
                      <w:lang w:val="en-IE" w:eastAsia="en-US"/>
                    </w:rPr>
                    <w:t xml:space="preserve"> a strong focus on Customer Service in his/her area </w:t>
                  </w:r>
                </w:p>
              </w:tc>
            </w:tr>
            <w:tr w:rsidR="00F92DC1" w:rsidRPr="00230EF9" w14:paraId="0D813B68" w14:textId="77777777" w:rsidTr="000174B7">
              <w:trPr>
                <w:trHeight w:val="106"/>
              </w:trPr>
              <w:tc>
                <w:tcPr>
                  <w:tcW w:w="0" w:type="auto"/>
                </w:tcPr>
                <w:p w14:paraId="6158249B" w14:textId="77777777" w:rsidR="00F92DC1" w:rsidRPr="00230EF9" w:rsidRDefault="00F92DC1" w:rsidP="000174B7">
                  <w:pPr>
                    <w:pStyle w:val="ListParagraph"/>
                    <w:numPr>
                      <w:ilvl w:val="0"/>
                      <w:numId w:val="3"/>
                    </w:numPr>
                    <w:jc w:val="both"/>
                    <w:rPr>
                      <w:rFonts w:eastAsiaTheme="minorHAnsi" w:cs="Arial"/>
                      <w:color w:val="000000"/>
                      <w:lang w:val="en-IE" w:eastAsia="en-US"/>
                    </w:rPr>
                  </w:pPr>
                  <w:r w:rsidRPr="00230EF9">
                    <w:rPr>
                      <w:rFonts w:eastAsiaTheme="minorHAnsi" w:cs="Arial"/>
                      <w:color w:val="000000"/>
                      <w:lang w:val="en-IE" w:eastAsia="en-US"/>
                    </w:rPr>
                    <w:t xml:space="preserve">Develops and maintains a network of contacts to facilitate problem solving or information sharing </w:t>
                  </w:r>
                </w:p>
              </w:tc>
            </w:tr>
            <w:tr w:rsidR="00F92DC1" w:rsidRPr="00230EF9" w14:paraId="31EB6E9D" w14:textId="77777777" w:rsidTr="000174B7">
              <w:trPr>
                <w:trHeight w:val="214"/>
              </w:trPr>
              <w:tc>
                <w:tcPr>
                  <w:tcW w:w="0" w:type="auto"/>
                </w:tcPr>
                <w:p w14:paraId="31D0CA3E" w14:textId="77777777" w:rsidR="00F92DC1" w:rsidRPr="00230EF9" w:rsidRDefault="00F92DC1" w:rsidP="000174B7">
                  <w:pPr>
                    <w:pStyle w:val="ListParagraph"/>
                    <w:numPr>
                      <w:ilvl w:val="0"/>
                      <w:numId w:val="3"/>
                    </w:numPr>
                    <w:jc w:val="both"/>
                    <w:rPr>
                      <w:rFonts w:eastAsiaTheme="minorHAnsi" w:cs="Arial"/>
                      <w:color w:val="000000"/>
                      <w:lang w:val="en-IE" w:eastAsia="en-US"/>
                    </w:rPr>
                  </w:pPr>
                  <w:r w:rsidRPr="00230EF9">
                    <w:rPr>
                      <w:rFonts w:eastAsiaTheme="minorHAnsi" w:cs="Arial"/>
                      <w:color w:val="000000"/>
                      <w:lang w:val="en-IE" w:eastAsia="en-US"/>
                    </w:rPr>
                    <w:lastRenderedPageBreak/>
                    <w:t xml:space="preserve">Engages effectively with a range of stakeholders, including members of the public, Public Service Colleagues and the political system </w:t>
                  </w:r>
                </w:p>
              </w:tc>
            </w:tr>
          </w:tbl>
          <w:p w14:paraId="2FFF3874" w14:textId="77777777" w:rsidR="00F92DC1" w:rsidRPr="008F6807" w:rsidRDefault="00F92DC1" w:rsidP="000174B7">
            <w:pPr>
              <w:pStyle w:val="ListParagraph"/>
              <w:jc w:val="both"/>
              <w:rPr>
                <w:rFonts w:eastAsia="Arial"/>
              </w:rPr>
            </w:pPr>
          </w:p>
        </w:tc>
      </w:tr>
      <w:tr w:rsidR="00F92DC1" w:rsidRPr="00186B68" w14:paraId="21A1BBBB" w14:textId="77777777" w:rsidTr="000174B7">
        <w:trPr>
          <w:trHeight w:val="500"/>
        </w:trPr>
        <w:tc>
          <w:tcPr>
            <w:tcW w:w="5000" w:type="pct"/>
            <w:shd w:val="clear" w:color="auto" w:fill="D9D9D9"/>
          </w:tcPr>
          <w:p w14:paraId="55E73323" w14:textId="77777777" w:rsidR="00F92DC1" w:rsidRPr="00186B68" w:rsidRDefault="00F92DC1" w:rsidP="000174B7">
            <w:pPr>
              <w:tabs>
                <w:tab w:val="left" w:pos="7995"/>
              </w:tabs>
              <w:spacing w:before="120" w:after="120"/>
              <w:jc w:val="both"/>
              <w:rPr>
                <w:rFonts w:eastAsia="Arial" w:cs="Arial"/>
                <w:b/>
                <w:spacing w:val="-6"/>
                <w:lang w:val="en-US"/>
              </w:rPr>
            </w:pPr>
            <w:r w:rsidRPr="00186B68">
              <w:rPr>
                <w:rFonts w:eastAsia="Arial" w:cs="Arial"/>
                <w:b/>
                <w:spacing w:val="-6"/>
              </w:rPr>
              <w:lastRenderedPageBreak/>
              <w:t>Specialist Technical Knowledge, Expertise and Self Development</w:t>
            </w:r>
          </w:p>
        </w:tc>
      </w:tr>
      <w:tr w:rsidR="00F92DC1" w:rsidRPr="00186B68" w14:paraId="641C4063" w14:textId="77777777" w:rsidTr="000174B7">
        <w:trPr>
          <w:trHeight w:val="842"/>
        </w:trPr>
        <w:tc>
          <w:tcPr>
            <w:tcW w:w="5000" w:type="pct"/>
          </w:tcPr>
          <w:tbl>
            <w:tblPr>
              <w:tblW w:w="0" w:type="auto"/>
              <w:tblBorders>
                <w:top w:val="nil"/>
                <w:left w:val="nil"/>
                <w:bottom w:val="nil"/>
                <w:right w:val="nil"/>
              </w:tblBorders>
              <w:tblLook w:val="0000" w:firstRow="0" w:lastRow="0" w:firstColumn="0" w:lastColumn="0" w:noHBand="0" w:noVBand="0"/>
            </w:tblPr>
            <w:tblGrid>
              <w:gridCol w:w="8887"/>
            </w:tblGrid>
            <w:tr w:rsidR="00F92DC1" w:rsidRPr="00CF0A7B" w14:paraId="58E43041" w14:textId="77777777" w:rsidTr="000174B7">
              <w:trPr>
                <w:trHeight w:val="214"/>
              </w:trPr>
              <w:tc>
                <w:tcPr>
                  <w:tcW w:w="0" w:type="auto"/>
                </w:tcPr>
                <w:p w14:paraId="54ABABA1" w14:textId="77777777" w:rsidR="00F92DC1" w:rsidRPr="00CF0A7B" w:rsidRDefault="00F92DC1" w:rsidP="00F92DC1">
                  <w:pPr>
                    <w:pStyle w:val="ListParagraph"/>
                    <w:numPr>
                      <w:ilvl w:val="0"/>
                      <w:numId w:val="49"/>
                    </w:numPr>
                    <w:autoSpaceDE w:val="0"/>
                    <w:autoSpaceDN w:val="0"/>
                    <w:adjustRightInd w:val="0"/>
                    <w:spacing w:line="181" w:lineRule="atLeast"/>
                    <w:rPr>
                      <w:rFonts w:eastAsiaTheme="minorHAnsi" w:cs="Arial"/>
                      <w:color w:val="000000"/>
                      <w:lang w:val="en-IE" w:eastAsia="en-US"/>
                    </w:rPr>
                  </w:pPr>
                  <w:r w:rsidRPr="00CF0A7B">
                    <w:rPr>
                      <w:rFonts w:eastAsiaTheme="minorHAnsi" w:cs="Arial"/>
                      <w:color w:val="000000"/>
                      <w:lang w:val="en-IE" w:eastAsia="en-US"/>
                    </w:rPr>
                    <w:t xml:space="preserve">Has a clear understanding of the </w:t>
                  </w:r>
                  <w:proofErr w:type="gramStart"/>
                  <w:r w:rsidRPr="00CF0A7B">
                    <w:rPr>
                      <w:rFonts w:eastAsiaTheme="minorHAnsi" w:cs="Arial"/>
                      <w:color w:val="000000"/>
                      <w:lang w:val="en-IE" w:eastAsia="en-US"/>
                    </w:rPr>
                    <w:t>roles</w:t>
                  </w:r>
                  <w:proofErr w:type="gramEnd"/>
                  <w:r w:rsidRPr="00CF0A7B">
                    <w:rPr>
                      <w:rFonts w:eastAsiaTheme="minorHAnsi" w:cs="Arial"/>
                      <w:color w:val="000000"/>
                      <w:lang w:val="en-IE" w:eastAsia="en-US"/>
                    </w:rPr>
                    <w:t xml:space="preserve"> objectives and targets of self and the team and how they fit into the work of the unit and Department/ Organisation </w:t>
                  </w:r>
                </w:p>
              </w:tc>
            </w:tr>
            <w:tr w:rsidR="00F92DC1" w:rsidRPr="00CF0A7B" w14:paraId="6176065E" w14:textId="77777777" w:rsidTr="000174B7">
              <w:trPr>
                <w:trHeight w:val="214"/>
              </w:trPr>
              <w:tc>
                <w:tcPr>
                  <w:tcW w:w="0" w:type="auto"/>
                </w:tcPr>
                <w:p w14:paraId="451C159D" w14:textId="77777777" w:rsidR="00F92DC1" w:rsidRPr="00CF0A7B" w:rsidRDefault="00F92DC1" w:rsidP="00F92DC1">
                  <w:pPr>
                    <w:pStyle w:val="ListParagraph"/>
                    <w:numPr>
                      <w:ilvl w:val="0"/>
                      <w:numId w:val="49"/>
                    </w:numPr>
                    <w:autoSpaceDE w:val="0"/>
                    <w:autoSpaceDN w:val="0"/>
                    <w:adjustRightInd w:val="0"/>
                    <w:spacing w:line="181" w:lineRule="atLeast"/>
                    <w:rPr>
                      <w:rFonts w:eastAsiaTheme="minorHAnsi" w:cs="Arial"/>
                      <w:color w:val="000000"/>
                      <w:lang w:val="en-IE" w:eastAsia="en-US"/>
                    </w:rPr>
                  </w:pPr>
                  <w:r w:rsidRPr="00CF0A7B">
                    <w:rPr>
                      <w:rFonts w:eastAsiaTheme="minorHAnsi" w:cs="Arial"/>
                      <w:color w:val="000000"/>
                      <w:lang w:val="en-IE" w:eastAsia="en-US"/>
                    </w:rPr>
                    <w:t xml:space="preserve">Has a breadth and depth of knowledge of Department and Governmental issues and is sensitive to wider political and organisational priorities </w:t>
                  </w:r>
                </w:p>
              </w:tc>
            </w:tr>
            <w:tr w:rsidR="00F92DC1" w:rsidRPr="00CF0A7B" w14:paraId="197F3731" w14:textId="77777777" w:rsidTr="000174B7">
              <w:trPr>
                <w:trHeight w:val="106"/>
              </w:trPr>
              <w:tc>
                <w:tcPr>
                  <w:tcW w:w="0" w:type="auto"/>
                </w:tcPr>
                <w:p w14:paraId="07DF384B" w14:textId="77777777" w:rsidR="00F92DC1" w:rsidRPr="00CF0A7B" w:rsidRDefault="00F92DC1" w:rsidP="00F92DC1">
                  <w:pPr>
                    <w:pStyle w:val="ListParagraph"/>
                    <w:numPr>
                      <w:ilvl w:val="0"/>
                      <w:numId w:val="49"/>
                    </w:numPr>
                    <w:autoSpaceDE w:val="0"/>
                    <w:autoSpaceDN w:val="0"/>
                    <w:adjustRightInd w:val="0"/>
                    <w:spacing w:line="181" w:lineRule="atLeast"/>
                    <w:rPr>
                      <w:rFonts w:eastAsiaTheme="minorHAnsi" w:cs="Arial"/>
                      <w:color w:val="000000"/>
                      <w:lang w:val="en-IE" w:eastAsia="en-US"/>
                    </w:rPr>
                  </w:pPr>
                  <w:r w:rsidRPr="00CF0A7B">
                    <w:rPr>
                      <w:rFonts w:eastAsiaTheme="minorHAnsi" w:cs="Arial"/>
                      <w:color w:val="000000"/>
                      <w:lang w:val="en-IE" w:eastAsia="en-US"/>
                    </w:rPr>
                    <w:t xml:space="preserve">Is considered an expert by stakeholders in own field/ area </w:t>
                  </w:r>
                </w:p>
              </w:tc>
            </w:tr>
            <w:tr w:rsidR="00F92DC1" w:rsidRPr="00CF0A7B" w14:paraId="661F70B6" w14:textId="77777777" w:rsidTr="000174B7">
              <w:trPr>
                <w:trHeight w:val="214"/>
              </w:trPr>
              <w:tc>
                <w:tcPr>
                  <w:tcW w:w="0" w:type="auto"/>
                </w:tcPr>
                <w:p w14:paraId="40751124" w14:textId="77777777" w:rsidR="00F92DC1" w:rsidRPr="00CF0A7B" w:rsidRDefault="00F92DC1" w:rsidP="00F92DC1">
                  <w:pPr>
                    <w:pStyle w:val="ListParagraph"/>
                    <w:numPr>
                      <w:ilvl w:val="0"/>
                      <w:numId w:val="49"/>
                    </w:numPr>
                    <w:autoSpaceDE w:val="0"/>
                    <w:autoSpaceDN w:val="0"/>
                    <w:adjustRightInd w:val="0"/>
                    <w:spacing w:line="181" w:lineRule="atLeast"/>
                    <w:rPr>
                      <w:rFonts w:eastAsiaTheme="minorHAnsi" w:cs="Arial"/>
                      <w:color w:val="000000"/>
                      <w:lang w:val="en-IE" w:eastAsia="en-US"/>
                    </w:rPr>
                  </w:pPr>
                  <w:r w:rsidRPr="00CF0A7B">
                    <w:rPr>
                      <w:rFonts w:eastAsiaTheme="minorHAnsi" w:cs="Arial"/>
                      <w:color w:val="000000"/>
                      <w:lang w:val="en-IE" w:eastAsia="en-US"/>
                    </w:rPr>
                    <w:t xml:space="preserve">Is focused on </w:t>
                  </w:r>
                  <w:proofErr w:type="spellStart"/>
                  <w:r w:rsidRPr="00CF0A7B">
                    <w:rPr>
                      <w:rFonts w:eastAsiaTheme="minorHAnsi" w:cs="Arial"/>
                      <w:color w:val="000000"/>
                      <w:lang w:val="en-IE" w:eastAsia="en-US"/>
                    </w:rPr>
                    <w:t>self development</w:t>
                  </w:r>
                  <w:proofErr w:type="spellEnd"/>
                  <w:r w:rsidRPr="00CF0A7B">
                    <w:rPr>
                      <w:rFonts w:eastAsiaTheme="minorHAnsi" w:cs="Arial"/>
                      <w:color w:val="000000"/>
                      <w:lang w:val="en-IE" w:eastAsia="en-US"/>
                    </w:rPr>
                    <w:t xml:space="preserve">, seeking feedback and opportunities for growth to help carry out the specific requirements of the role </w:t>
                  </w:r>
                </w:p>
              </w:tc>
            </w:tr>
          </w:tbl>
          <w:p w14:paraId="5F33DFC4" w14:textId="77777777" w:rsidR="00F92DC1" w:rsidRPr="00CF0A7B" w:rsidRDefault="00F92DC1" w:rsidP="000174B7">
            <w:pPr>
              <w:pStyle w:val="ListParagraph"/>
              <w:spacing w:before="120" w:after="120"/>
              <w:jc w:val="both"/>
              <w:rPr>
                <w:rFonts w:eastAsiaTheme="minorHAnsi" w:cs="Arial"/>
                <w:color w:val="000000"/>
                <w:lang w:eastAsia="en-US"/>
              </w:rPr>
            </w:pPr>
          </w:p>
        </w:tc>
      </w:tr>
    </w:tbl>
    <w:p w14:paraId="2ADEFC2B" w14:textId="77777777" w:rsidR="00F92DC1" w:rsidRDefault="00F92DC1" w:rsidP="00F92DC1">
      <w:pPr>
        <w:autoSpaceDE w:val="0"/>
        <w:autoSpaceDN w:val="0"/>
        <w:adjustRightInd w:val="0"/>
        <w:jc w:val="both"/>
        <w:rPr>
          <w:rFonts w:cs="Verdana"/>
          <w:b/>
          <w:bCs/>
          <w:color w:val="000000"/>
        </w:rPr>
      </w:pPr>
    </w:p>
    <w:p w14:paraId="4E302D56" w14:textId="77777777" w:rsidR="001C6C2B" w:rsidRDefault="001C6C2B" w:rsidP="001C6C2B">
      <w:pPr>
        <w:autoSpaceDE w:val="0"/>
        <w:autoSpaceDN w:val="0"/>
        <w:adjustRightInd w:val="0"/>
        <w:jc w:val="both"/>
        <w:rPr>
          <w:rFonts w:cs="Verdana"/>
          <w:b/>
          <w:bCs/>
          <w:color w:val="000000"/>
        </w:rPr>
      </w:pPr>
    </w:p>
    <w:p w14:paraId="29480B25" w14:textId="77777777" w:rsidR="001C6C2B" w:rsidRPr="00213DCD" w:rsidRDefault="001C6C2B" w:rsidP="001C6C2B">
      <w:pPr>
        <w:autoSpaceDE w:val="0"/>
        <w:autoSpaceDN w:val="0"/>
        <w:adjustRightInd w:val="0"/>
        <w:jc w:val="center"/>
        <w:rPr>
          <w:rFonts w:cs="Verdana"/>
          <w:b/>
          <w:bCs/>
          <w:color w:val="000000"/>
          <w:sz w:val="24"/>
          <w:szCs w:val="24"/>
        </w:rPr>
      </w:pPr>
      <w:r w:rsidRPr="00213DCD">
        <w:rPr>
          <w:rFonts w:cs="Verdana"/>
          <w:b/>
          <w:bCs/>
          <w:color w:val="000000"/>
          <w:sz w:val="24"/>
          <w:szCs w:val="24"/>
        </w:rPr>
        <w:t>Application and Selection Process</w:t>
      </w:r>
    </w:p>
    <w:p w14:paraId="4BE0482F" w14:textId="77777777" w:rsidR="001C6C2B" w:rsidRDefault="001C6C2B" w:rsidP="001C6C2B">
      <w:pPr>
        <w:autoSpaceDE w:val="0"/>
        <w:autoSpaceDN w:val="0"/>
        <w:adjustRightInd w:val="0"/>
        <w:jc w:val="both"/>
        <w:rPr>
          <w:rFonts w:cs="Verdana"/>
          <w:color w:val="000000"/>
        </w:rPr>
      </w:pPr>
    </w:p>
    <w:p w14:paraId="0785D4B8" w14:textId="77777777" w:rsidR="001A7BAE" w:rsidRPr="00C77D08" w:rsidRDefault="001A7BAE" w:rsidP="001A7BAE">
      <w:pPr>
        <w:tabs>
          <w:tab w:val="left" w:pos="1701"/>
        </w:tabs>
        <w:jc w:val="both"/>
        <w:rPr>
          <w:rFonts w:cs="Arial"/>
          <w:b/>
          <w:u w:val="single"/>
        </w:rPr>
      </w:pPr>
      <w:r w:rsidRPr="00C77D08">
        <w:rPr>
          <w:rFonts w:cs="Arial"/>
          <w:b/>
          <w:u w:val="single"/>
        </w:rPr>
        <w:t>How to Apply</w:t>
      </w:r>
    </w:p>
    <w:p w14:paraId="343E55C9" w14:textId="6C3521E2" w:rsidR="001A7BAE" w:rsidRPr="007C7625" w:rsidRDefault="001A7BAE" w:rsidP="001A7BAE">
      <w:pPr>
        <w:rPr>
          <w:b/>
        </w:rPr>
      </w:pPr>
      <w:r w:rsidRPr="00C77D08">
        <w:rPr>
          <w:rFonts w:cs="Arial"/>
        </w:rPr>
        <w:t xml:space="preserve">Please submit the </w:t>
      </w:r>
      <w:r w:rsidR="00F92DC1">
        <w:rPr>
          <w:rFonts w:cs="Arial"/>
        </w:rPr>
        <w:t>3</w:t>
      </w:r>
      <w:r w:rsidRPr="00C77D08">
        <w:rPr>
          <w:rFonts w:cs="Arial"/>
        </w:rPr>
        <w:t xml:space="preserve"> documents as set out below to</w:t>
      </w:r>
      <w:r>
        <w:rPr>
          <w:rFonts w:cs="Arial"/>
        </w:rPr>
        <w:t xml:space="preserve"> </w:t>
      </w:r>
      <w:r w:rsidRPr="00EC6C3F">
        <w:rPr>
          <w:rFonts w:cs="Arial"/>
          <w:color w:val="4472C4" w:themeColor="accent1"/>
          <w:u w:val="single"/>
        </w:rPr>
        <w:t>human.resources@nsai.ie</w:t>
      </w:r>
      <w:r>
        <w:rPr>
          <w:rFonts w:cs="Arial"/>
          <w:color w:val="4472C4" w:themeColor="accent1"/>
        </w:rPr>
        <w:t xml:space="preserve"> </w:t>
      </w:r>
      <w:r w:rsidRPr="00E51AA3">
        <w:rPr>
          <w:rFonts w:cs="Arial"/>
        </w:rPr>
        <w:t xml:space="preserve">by </w:t>
      </w:r>
      <w:r>
        <w:rPr>
          <w:rFonts w:cs="Arial"/>
        </w:rPr>
        <w:t xml:space="preserve">close of business on </w:t>
      </w:r>
      <w:r>
        <w:rPr>
          <w:b/>
        </w:rPr>
        <w:t xml:space="preserve">5pm, </w:t>
      </w:r>
      <w:r w:rsidR="00F92DC1">
        <w:rPr>
          <w:b/>
        </w:rPr>
        <w:t>0</w:t>
      </w:r>
      <w:r w:rsidR="00176082">
        <w:rPr>
          <w:b/>
        </w:rPr>
        <w:t>9</w:t>
      </w:r>
      <w:r w:rsidR="00F92DC1">
        <w:rPr>
          <w:b/>
        </w:rPr>
        <w:t>/11/2020</w:t>
      </w:r>
      <w:r>
        <w:rPr>
          <w:b/>
        </w:rPr>
        <w:t>.</w:t>
      </w:r>
    </w:p>
    <w:p w14:paraId="566DC9AC" w14:textId="77777777" w:rsidR="001A7BAE" w:rsidRPr="00E51AA3" w:rsidRDefault="001A7BAE" w:rsidP="001A7BAE">
      <w:pPr>
        <w:tabs>
          <w:tab w:val="left" w:pos="1701"/>
        </w:tabs>
        <w:rPr>
          <w:rFonts w:cs="Arial"/>
        </w:rPr>
      </w:pPr>
    </w:p>
    <w:p w14:paraId="4CDEBA87" w14:textId="77777777" w:rsidR="001A7BAE" w:rsidRPr="00C77D08" w:rsidRDefault="001A7BAE" w:rsidP="001A7BAE">
      <w:pPr>
        <w:tabs>
          <w:tab w:val="left" w:pos="1701"/>
        </w:tabs>
        <w:jc w:val="both"/>
        <w:rPr>
          <w:rFonts w:cs="Arial"/>
        </w:rPr>
      </w:pPr>
    </w:p>
    <w:p w14:paraId="17A6AE3A" w14:textId="77777777" w:rsidR="001A7BAE" w:rsidRPr="00C77D08" w:rsidRDefault="001A7BAE" w:rsidP="001A7BAE">
      <w:pPr>
        <w:numPr>
          <w:ilvl w:val="0"/>
          <w:numId w:val="8"/>
        </w:numPr>
        <w:tabs>
          <w:tab w:val="num" w:pos="1080"/>
          <w:tab w:val="left" w:pos="1701"/>
        </w:tabs>
        <w:jc w:val="both"/>
        <w:rPr>
          <w:rFonts w:cs="Arial"/>
        </w:rPr>
      </w:pPr>
      <w:r w:rsidRPr="00C77D08">
        <w:rPr>
          <w:rFonts w:cs="Arial"/>
        </w:rPr>
        <w:t>A comprehensive CV detailed as relevant to the position (no longer than 3 pages);</w:t>
      </w:r>
    </w:p>
    <w:p w14:paraId="7076B119" w14:textId="1C7439A6" w:rsidR="001A7BAE" w:rsidRDefault="001A7BAE" w:rsidP="001A7BAE">
      <w:pPr>
        <w:numPr>
          <w:ilvl w:val="0"/>
          <w:numId w:val="8"/>
        </w:numPr>
        <w:tabs>
          <w:tab w:val="left" w:pos="1701"/>
        </w:tabs>
        <w:jc w:val="both"/>
        <w:rPr>
          <w:rFonts w:cs="Arial"/>
        </w:rPr>
      </w:pPr>
      <w:r w:rsidRPr="00C77D08">
        <w:rPr>
          <w:rFonts w:cs="Arial"/>
        </w:rPr>
        <w:t>A short cover letter/ personal statement (i.e. no more than 2 pages)</w:t>
      </w:r>
      <w:r w:rsidRPr="00C77D08">
        <w:rPr>
          <w:rFonts w:cs="Arial"/>
          <w:b/>
        </w:rPr>
        <w:t xml:space="preserve"> </w:t>
      </w:r>
      <w:r w:rsidRPr="00C77D08">
        <w:rPr>
          <w:rFonts w:cs="Arial"/>
        </w:rPr>
        <w:t>outlining why you wish to be considered for the post and where you believe your skills and experience meet the requirements for the position.</w:t>
      </w:r>
    </w:p>
    <w:p w14:paraId="31D45119" w14:textId="75887C23" w:rsidR="00F92DC1" w:rsidRPr="00C77D08" w:rsidRDefault="00F92DC1" w:rsidP="001A7BAE">
      <w:pPr>
        <w:numPr>
          <w:ilvl w:val="0"/>
          <w:numId w:val="8"/>
        </w:numPr>
        <w:tabs>
          <w:tab w:val="left" w:pos="1701"/>
        </w:tabs>
        <w:jc w:val="both"/>
        <w:rPr>
          <w:rFonts w:cs="Arial"/>
        </w:rPr>
      </w:pPr>
      <w:r>
        <w:rPr>
          <w:rFonts w:cs="Arial"/>
        </w:rPr>
        <w:t>Completed NANDO form.</w:t>
      </w:r>
    </w:p>
    <w:p w14:paraId="1474F79B" w14:textId="77777777" w:rsidR="001A7BAE" w:rsidRPr="00C77D08" w:rsidRDefault="001A7BAE" w:rsidP="001A7BAE">
      <w:pPr>
        <w:tabs>
          <w:tab w:val="num" w:pos="1080"/>
          <w:tab w:val="left" w:pos="1701"/>
        </w:tabs>
        <w:jc w:val="both"/>
        <w:rPr>
          <w:rFonts w:cs="Arial"/>
          <w:sz w:val="18"/>
          <w:szCs w:val="18"/>
        </w:rPr>
      </w:pPr>
    </w:p>
    <w:p w14:paraId="664BC1F5" w14:textId="77909C4B" w:rsidR="001A7BAE" w:rsidRPr="00C77D08" w:rsidRDefault="001A7BAE" w:rsidP="001A7BAE">
      <w:pPr>
        <w:jc w:val="both"/>
        <w:rPr>
          <w:rFonts w:cs="Arial"/>
        </w:rPr>
      </w:pPr>
      <w:r w:rsidRPr="00C77D08">
        <w:rPr>
          <w:rFonts w:cs="Arial"/>
        </w:rPr>
        <w:t xml:space="preserve">We request that </w:t>
      </w:r>
      <w:r w:rsidRPr="00C77D08">
        <w:rPr>
          <w:rFonts w:cs="Arial"/>
          <w:b/>
          <w:u w:val="single"/>
        </w:rPr>
        <w:t xml:space="preserve">all </w:t>
      </w:r>
      <w:r w:rsidR="00F92DC1">
        <w:rPr>
          <w:rFonts w:cs="Arial"/>
          <w:b/>
          <w:u w:val="single"/>
        </w:rPr>
        <w:t>three</w:t>
      </w:r>
      <w:r w:rsidRPr="00C77D08">
        <w:rPr>
          <w:rFonts w:cs="Arial"/>
          <w:b/>
          <w:u w:val="single"/>
        </w:rPr>
        <w:t xml:space="preserve"> documents are submitted in a single word document or PDF </w:t>
      </w:r>
      <w:r w:rsidRPr="00C77D08">
        <w:rPr>
          <w:rFonts w:cs="Arial"/>
        </w:rPr>
        <w:t xml:space="preserve">where possible. </w:t>
      </w:r>
    </w:p>
    <w:p w14:paraId="035CCD3E" w14:textId="77777777" w:rsidR="001A7BAE" w:rsidRPr="00C77D08" w:rsidRDefault="001A7BAE" w:rsidP="001A7BAE">
      <w:pPr>
        <w:jc w:val="both"/>
        <w:rPr>
          <w:rFonts w:cs="Arial"/>
        </w:rPr>
      </w:pPr>
    </w:p>
    <w:p w14:paraId="1A3A72F5" w14:textId="1340977F" w:rsidR="001A7BAE" w:rsidRPr="00C77D08" w:rsidRDefault="001A7BAE" w:rsidP="001A7BAE">
      <w:pPr>
        <w:jc w:val="both"/>
        <w:rPr>
          <w:rFonts w:cs="Arial"/>
          <w:bCs/>
        </w:rPr>
      </w:pPr>
      <w:r w:rsidRPr="00AE7756">
        <w:rPr>
          <w:rFonts w:cs="Arial"/>
          <w:b/>
          <w:bCs/>
          <w:u w:val="single"/>
        </w:rPr>
        <w:t>Please note</w:t>
      </w:r>
      <w:r w:rsidRPr="00C77D08">
        <w:rPr>
          <w:rFonts w:cs="Arial"/>
          <w:bCs/>
        </w:rPr>
        <w:t xml:space="preserve"> that omission of any or part of the </w:t>
      </w:r>
      <w:r w:rsidR="00F92DC1">
        <w:rPr>
          <w:rFonts w:cs="Arial"/>
          <w:bCs/>
        </w:rPr>
        <w:t>3</w:t>
      </w:r>
      <w:r w:rsidRPr="00C77D08">
        <w:rPr>
          <w:rFonts w:cs="Arial"/>
          <w:bCs/>
        </w:rPr>
        <w:t xml:space="preserve"> requested documents, as set out above, will render the application incomplete. Incomplete applications will not be considered for the next stage of the selection process.</w:t>
      </w:r>
    </w:p>
    <w:p w14:paraId="2784BCFD" w14:textId="77777777" w:rsidR="001C6C2B" w:rsidRPr="00747D79" w:rsidRDefault="001C6C2B" w:rsidP="001C6C2B">
      <w:pPr>
        <w:tabs>
          <w:tab w:val="left" w:pos="1701"/>
        </w:tabs>
        <w:jc w:val="both"/>
        <w:rPr>
          <w:rFonts w:ascii="Calibri" w:hAnsi="Calibri" w:cs="Arial"/>
        </w:rPr>
      </w:pPr>
    </w:p>
    <w:p w14:paraId="2A52F753" w14:textId="77777777" w:rsidR="001C6C2B" w:rsidRPr="008D4E58" w:rsidRDefault="001C6C2B" w:rsidP="001C6C2B">
      <w:pPr>
        <w:jc w:val="both"/>
        <w:rPr>
          <w:rFonts w:cstheme="minorHAnsi"/>
          <w:b/>
          <w:sz w:val="24"/>
        </w:rPr>
      </w:pPr>
      <w:r w:rsidRPr="008D4E58">
        <w:rPr>
          <w:rFonts w:cstheme="minorHAnsi"/>
          <w:b/>
          <w:u w:val="single"/>
        </w:rPr>
        <w:t>Requests for Reasonable Accommodations</w:t>
      </w:r>
    </w:p>
    <w:p w14:paraId="4BE6F495" w14:textId="77777777" w:rsidR="001C6C2B" w:rsidRPr="008D4E58" w:rsidRDefault="001C6C2B" w:rsidP="001C6C2B">
      <w:pPr>
        <w:jc w:val="both"/>
        <w:rPr>
          <w:rFonts w:cstheme="minorHAnsi"/>
        </w:rPr>
      </w:pPr>
      <w:r>
        <w:rPr>
          <w:rFonts w:cstheme="minorHAnsi"/>
        </w:rPr>
        <w:t>NSAI</w:t>
      </w:r>
      <w:r w:rsidRPr="008D4E58">
        <w:rPr>
          <w:rFonts w:cstheme="minorHAnsi"/>
        </w:rPr>
        <w:t>, in line with the Employment Equality Acts 1998-2015, will ensure that it does all that is reasonable to accommodate the needs of a person who has a disability and will ensure that its services are accessible across the range of disabilities.</w:t>
      </w:r>
    </w:p>
    <w:p w14:paraId="7641D244" w14:textId="77777777" w:rsidR="001C6C2B" w:rsidRDefault="001C6C2B" w:rsidP="001C6C2B">
      <w:pPr>
        <w:jc w:val="both"/>
        <w:rPr>
          <w:rFonts w:cstheme="minorHAnsi"/>
        </w:rPr>
      </w:pPr>
      <w:r w:rsidRPr="008D4E58">
        <w:rPr>
          <w:rFonts w:cstheme="minorHAnsi"/>
        </w:rPr>
        <w:t>If you require reasonable accommodations made, please indicate this during the application process by emailing</w:t>
      </w:r>
      <w:r>
        <w:rPr>
          <w:rFonts w:cstheme="minorHAnsi"/>
        </w:rPr>
        <w:t xml:space="preserve"> </w:t>
      </w:r>
      <w:r w:rsidRPr="00EC6C3F">
        <w:rPr>
          <w:rFonts w:cstheme="minorHAnsi"/>
          <w:color w:val="4472C4" w:themeColor="accent1"/>
          <w:u w:val="single"/>
        </w:rPr>
        <w:t>human.resources@nsai.ie</w:t>
      </w:r>
      <w:r w:rsidRPr="00F1136F">
        <w:rPr>
          <w:rFonts w:cstheme="minorHAnsi"/>
          <w:color w:val="4472C4" w:themeColor="accent1"/>
        </w:rPr>
        <w:t xml:space="preserve"> </w:t>
      </w:r>
      <w:r w:rsidRPr="008D4E58">
        <w:rPr>
          <w:rFonts w:cstheme="minorHAnsi"/>
        </w:rPr>
        <w:t xml:space="preserve">by writing to the following address: HR Department, </w:t>
      </w:r>
      <w:r>
        <w:rPr>
          <w:rFonts w:cstheme="minorHAnsi"/>
        </w:rPr>
        <w:t>NSAI</w:t>
      </w:r>
      <w:r w:rsidRPr="008D4E58">
        <w:rPr>
          <w:rFonts w:cstheme="minorHAnsi"/>
        </w:rPr>
        <w:t xml:space="preserve">, </w:t>
      </w:r>
      <w:r>
        <w:rPr>
          <w:rFonts w:cstheme="minorHAnsi"/>
        </w:rPr>
        <w:t>1 Swift Square, Northwood, Santry, Dublin 9 DO9 AOE4.</w:t>
      </w:r>
      <w:r w:rsidRPr="008D4E58">
        <w:rPr>
          <w:rFonts w:cstheme="minorHAnsi"/>
        </w:rPr>
        <w:t xml:space="preserve"> Any requests for reasonable accommodation need to be accompanied by a medical/psychologist’s report, the purpose of which is to provide </w:t>
      </w:r>
      <w:r>
        <w:rPr>
          <w:rFonts w:cstheme="minorHAnsi"/>
        </w:rPr>
        <w:t>NSAI</w:t>
      </w:r>
      <w:r w:rsidRPr="008D4E58">
        <w:rPr>
          <w:rFonts w:cstheme="minorHAnsi"/>
        </w:rPr>
        <w:t xml:space="preserve"> with information necessary to make the decision on reasonable accommodation as promptly as possible. </w:t>
      </w:r>
      <w:r>
        <w:rPr>
          <w:rFonts w:cstheme="minorHAnsi"/>
        </w:rPr>
        <w:t>NSAI</w:t>
      </w:r>
      <w:r w:rsidRPr="008D4E58">
        <w:rPr>
          <w:rFonts w:cstheme="minorHAnsi"/>
        </w:rPr>
        <w:t xml:space="preserve"> will consider each request on a case by case basis. All information provided will be treated as strictly confidential. </w:t>
      </w:r>
    </w:p>
    <w:p w14:paraId="562C683F" w14:textId="77777777" w:rsidR="001C6C2B" w:rsidRPr="000B127B" w:rsidRDefault="001C6C2B" w:rsidP="001C6C2B">
      <w:pPr>
        <w:jc w:val="both"/>
        <w:rPr>
          <w:rFonts w:cstheme="minorHAnsi"/>
        </w:rPr>
      </w:pPr>
    </w:p>
    <w:p w14:paraId="00A8284F" w14:textId="77777777" w:rsidR="001C6C2B" w:rsidRPr="000B127B" w:rsidRDefault="001C6C2B" w:rsidP="001C6C2B">
      <w:pPr>
        <w:jc w:val="both"/>
        <w:rPr>
          <w:rFonts w:cstheme="minorHAnsi"/>
          <w:b/>
          <w:u w:val="single"/>
        </w:rPr>
      </w:pPr>
      <w:r w:rsidRPr="000B127B">
        <w:rPr>
          <w:rFonts w:cstheme="minorHAnsi"/>
          <w:b/>
          <w:u w:val="single"/>
        </w:rPr>
        <w:t>Requests for Documentation/Information in an Alternative Format</w:t>
      </w:r>
    </w:p>
    <w:p w14:paraId="4E1F15FF" w14:textId="77777777" w:rsidR="001C6C2B" w:rsidRPr="000B127B" w:rsidRDefault="001C6C2B" w:rsidP="001C6C2B">
      <w:pPr>
        <w:jc w:val="both"/>
        <w:rPr>
          <w:rFonts w:cstheme="minorHAnsi"/>
        </w:rPr>
      </w:pPr>
      <w:r w:rsidRPr="000B127B">
        <w:rPr>
          <w:rFonts w:cstheme="minorHAnsi"/>
        </w:rPr>
        <w:t xml:space="preserve">All documents/information related to the application process is available in an alternative format. You can make a request for documents/information in an alternative format by emailing </w:t>
      </w:r>
      <w:hyperlink r:id="rId11" w:history="1">
        <w:r w:rsidRPr="000A6DAB">
          <w:rPr>
            <w:rStyle w:val="Hyperlink"/>
            <w:rFonts w:cstheme="minorHAnsi"/>
          </w:rPr>
          <w:t>human.resources@nsai.ie</w:t>
        </w:r>
      </w:hyperlink>
      <w:r>
        <w:rPr>
          <w:rFonts w:cstheme="minorHAnsi"/>
        </w:rPr>
        <w:t xml:space="preserve"> </w:t>
      </w:r>
      <w:r w:rsidRPr="000B127B">
        <w:rPr>
          <w:rFonts w:cstheme="minorHAnsi"/>
        </w:rPr>
        <w:t xml:space="preserve">or in writing to the following address: HR Department, </w:t>
      </w:r>
      <w:r>
        <w:rPr>
          <w:rFonts w:cstheme="minorHAnsi"/>
        </w:rPr>
        <w:t>NSAI</w:t>
      </w:r>
      <w:r w:rsidRPr="000B127B">
        <w:rPr>
          <w:rFonts w:cstheme="minorHAnsi"/>
        </w:rPr>
        <w:t xml:space="preserve">, </w:t>
      </w:r>
      <w:r>
        <w:rPr>
          <w:rFonts w:cstheme="minorHAnsi"/>
        </w:rPr>
        <w:t>4</w:t>
      </w:r>
      <w:r w:rsidRPr="00082966">
        <w:rPr>
          <w:rFonts w:cstheme="minorHAnsi"/>
          <w:vertAlign w:val="superscript"/>
        </w:rPr>
        <w:t>th</w:t>
      </w:r>
      <w:r>
        <w:rPr>
          <w:rFonts w:cstheme="minorHAnsi"/>
        </w:rPr>
        <w:t xml:space="preserve"> Floor, 1 Swift Square, Northwood, Santry, Dublin 9 DO9 AOE4</w:t>
      </w:r>
      <w:r w:rsidRPr="000B127B">
        <w:rPr>
          <w:rFonts w:cstheme="minorHAnsi"/>
        </w:rPr>
        <w:t xml:space="preserve">. </w:t>
      </w:r>
    </w:p>
    <w:p w14:paraId="199BB36D" w14:textId="77777777" w:rsidR="001C6C2B" w:rsidRPr="000B127B" w:rsidRDefault="001C6C2B" w:rsidP="001C6C2B">
      <w:pPr>
        <w:jc w:val="both"/>
        <w:rPr>
          <w:rFonts w:cstheme="minorHAnsi"/>
        </w:rPr>
      </w:pPr>
    </w:p>
    <w:p w14:paraId="053F2F19" w14:textId="77777777" w:rsidR="001C6C2B" w:rsidRPr="000B127B" w:rsidRDefault="001C6C2B" w:rsidP="001C6C2B">
      <w:pPr>
        <w:jc w:val="both"/>
        <w:rPr>
          <w:rFonts w:cstheme="minorHAnsi"/>
        </w:rPr>
      </w:pPr>
      <w:r w:rsidRPr="000B127B">
        <w:rPr>
          <w:rFonts w:cstheme="minorHAnsi"/>
        </w:rPr>
        <w:t>Please provide the following details when making a request:</w:t>
      </w:r>
    </w:p>
    <w:p w14:paraId="63FE8508" w14:textId="77777777" w:rsidR="001C6C2B" w:rsidRPr="006C0FBB" w:rsidRDefault="001C6C2B" w:rsidP="001C6C2B">
      <w:pPr>
        <w:pStyle w:val="ListParagraph"/>
        <w:numPr>
          <w:ilvl w:val="0"/>
          <w:numId w:val="9"/>
        </w:numPr>
        <w:jc w:val="both"/>
        <w:rPr>
          <w:rFonts w:cs="Arial"/>
        </w:rPr>
      </w:pPr>
      <w:r w:rsidRPr="006C0FBB">
        <w:rPr>
          <w:rFonts w:cs="Arial"/>
        </w:rPr>
        <w:t>Name, address, contact details</w:t>
      </w:r>
    </w:p>
    <w:p w14:paraId="36427187" w14:textId="77777777" w:rsidR="001C6C2B" w:rsidRPr="006C0FBB" w:rsidRDefault="001C6C2B" w:rsidP="001C6C2B">
      <w:pPr>
        <w:pStyle w:val="ListParagraph"/>
        <w:numPr>
          <w:ilvl w:val="0"/>
          <w:numId w:val="9"/>
        </w:numPr>
        <w:jc w:val="both"/>
        <w:rPr>
          <w:rFonts w:cs="Arial"/>
        </w:rPr>
      </w:pPr>
      <w:r w:rsidRPr="006C0FBB">
        <w:rPr>
          <w:rFonts w:cs="Arial"/>
        </w:rPr>
        <w:t>Details of document/information being requested</w:t>
      </w:r>
    </w:p>
    <w:p w14:paraId="2E0A17EB" w14:textId="77777777" w:rsidR="001C6C2B" w:rsidRPr="006C0FBB" w:rsidRDefault="001C6C2B" w:rsidP="001C6C2B">
      <w:pPr>
        <w:pStyle w:val="ListParagraph"/>
        <w:numPr>
          <w:ilvl w:val="0"/>
          <w:numId w:val="9"/>
        </w:numPr>
        <w:jc w:val="both"/>
        <w:rPr>
          <w:rFonts w:cs="Arial"/>
        </w:rPr>
      </w:pPr>
      <w:r w:rsidRPr="006C0FBB">
        <w:rPr>
          <w:rFonts w:cs="Arial"/>
        </w:rPr>
        <w:t>The information format sought</w:t>
      </w:r>
    </w:p>
    <w:p w14:paraId="54445DF9" w14:textId="77777777" w:rsidR="001C6C2B" w:rsidRDefault="001C6C2B" w:rsidP="001C6C2B">
      <w:pPr>
        <w:jc w:val="both"/>
        <w:rPr>
          <w:rFonts w:cstheme="minorHAnsi"/>
          <w:highlight w:val="green"/>
        </w:rPr>
      </w:pPr>
    </w:p>
    <w:p w14:paraId="5DD5FDDC" w14:textId="77777777" w:rsidR="001C6C2B" w:rsidRPr="007E2219" w:rsidRDefault="001C6C2B" w:rsidP="001C6C2B">
      <w:pPr>
        <w:jc w:val="both"/>
        <w:rPr>
          <w:rFonts w:cstheme="minorHAnsi"/>
        </w:rPr>
      </w:pPr>
      <w:r w:rsidRPr="007E2219">
        <w:rPr>
          <w:rFonts w:cstheme="minorHAnsi"/>
        </w:rPr>
        <w:t xml:space="preserve">All requests will be acknowledged within 3 working days of receipt and will be dealt with within 10 working days. Where a delay in providing the requested information occurs, </w:t>
      </w:r>
      <w:r>
        <w:rPr>
          <w:rFonts w:cstheme="minorHAnsi"/>
        </w:rPr>
        <w:t>NSAI</w:t>
      </w:r>
      <w:r w:rsidRPr="007E2219">
        <w:rPr>
          <w:rFonts w:cstheme="minorHAnsi"/>
        </w:rPr>
        <w:t xml:space="preserve"> will confirm the new date the person can expect to receive the information. If </w:t>
      </w:r>
      <w:r>
        <w:rPr>
          <w:rFonts w:cstheme="minorHAnsi"/>
        </w:rPr>
        <w:t>NSAI</w:t>
      </w:r>
      <w:r w:rsidRPr="007E2219">
        <w:rPr>
          <w:rFonts w:cstheme="minorHAnsi"/>
        </w:rPr>
        <w:t xml:space="preserve"> is unable to provide the requested information, the reason will be explained fully in writing to the person making the request.</w:t>
      </w:r>
    </w:p>
    <w:p w14:paraId="7578CA0B" w14:textId="77777777" w:rsidR="001C6C2B" w:rsidRDefault="001C6C2B" w:rsidP="001C6C2B">
      <w:pPr>
        <w:tabs>
          <w:tab w:val="left" w:pos="1701"/>
        </w:tabs>
        <w:jc w:val="both"/>
        <w:rPr>
          <w:rFonts w:ascii="Calibri" w:hAnsi="Calibri" w:cs="Arial"/>
          <w:b/>
          <w:i/>
          <w:u w:val="single"/>
        </w:rPr>
      </w:pPr>
    </w:p>
    <w:p w14:paraId="35EC0221" w14:textId="77777777" w:rsidR="001C6C2B" w:rsidRPr="00213DCD" w:rsidRDefault="001C6C2B" w:rsidP="001C6C2B">
      <w:pPr>
        <w:tabs>
          <w:tab w:val="left" w:pos="1701"/>
        </w:tabs>
        <w:jc w:val="both"/>
        <w:rPr>
          <w:rFonts w:cs="Arial"/>
          <w:b/>
        </w:rPr>
      </w:pPr>
      <w:r w:rsidRPr="00213DCD">
        <w:rPr>
          <w:rFonts w:cs="Arial"/>
          <w:b/>
        </w:rPr>
        <w:t>Closing Date</w:t>
      </w:r>
    </w:p>
    <w:p w14:paraId="3A1A88D3" w14:textId="3E88EE7E" w:rsidR="001C6C2B" w:rsidRPr="00A06A90" w:rsidRDefault="001C6C2B" w:rsidP="00A06A90">
      <w:pPr>
        <w:rPr>
          <w:b/>
        </w:rPr>
      </w:pPr>
      <w:r w:rsidRPr="007D0D96">
        <w:rPr>
          <w:rFonts w:cs="Arial"/>
          <w:b/>
        </w:rPr>
        <w:t xml:space="preserve">The closing date and time for applications </w:t>
      </w:r>
      <w:r>
        <w:rPr>
          <w:rFonts w:cs="Arial"/>
          <w:b/>
          <w:color w:val="000000" w:themeColor="text1"/>
        </w:rPr>
        <w:t xml:space="preserve">is </w:t>
      </w:r>
      <w:r w:rsidR="00F92DC1" w:rsidRPr="44559351">
        <w:rPr>
          <w:b/>
          <w:bCs/>
        </w:rPr>
        <w:t>0</w:t>
      </w:r>
      <w:r w:rsidR="41A9F42D" w:rsidRPr="44559351">
        <w:rPr>
          <w:b/>
          <w:bCs/>
        </w:rPr>
        <w:t>9</w:t>
      </w:r>
      <w:r w:rsidR="00F92DC1">
        <w:rPr>
          <w:b/>
        </w:rPr>
        <w:t>/11/2</w:t>
      </w:r>
      <w:bookmarkStart w:id="0" w:name="_GoBack"/>
      <w:r w:rsidR="00F92DC1">
        <w:rPr>
          <w:b/>
        </w:rPr>
        <w:t>02</w:t>
      </w:r>
      <w:bookmarkEnd w:id="0"/>
      <w:r w:rsidR="00F92DC1">
        <w:rPr>
          <w:b/>
        </w:rPr>
        <w:t>0</w:t>
      </w:r>
      <w:r w:rsidRPr="007D0D96">
        <w:rPr>
          <w:rFonts w:cs="Arial"/>
          <w:b/>
        </w:rPr>
        <w:t>.</w:t>
      </w:r>
      <w:r w:rsidRPr="007D0D96">
        <w:rPr>
          <w:rFonts w:cs="Arial"/>
          <w:b/>
          <w:color w:val="000000" w:themeColor="text1"/>
        </w:rPr>
        <w:t xml:space="preserve"> </w:t>
      </w:r>
      <w:r w:rsidRPr="007D0D96">
        <w:rPr>
          <w:rFonts w:cs="Arial"/>
          <w:b/>
        </w:rPr>
        <w:t xml:space="preserve">Applications received after the specified deadline </w:t>
      </w:r>
      <w:r>
        <w:rPr>
          <w:rFonts w:cs="Arial"/>
          <w:b/>
        </w:rPr>
        <w:t xml:space="preserve">will not </w:t>
      </w:r>
      <w:r w:rsidRPr="007D0D96">
        <w:rPr>
          <w:rFonts w:cs="Arial"/>
          <w:b/>
        </w:rPr>
        <w:t>be accepted.</w:t>
      </w:r>
      <w:r w:rsidRPr="007D0D96">
        <w:rPr>
          <w:rFonts w:cs="Arial"/>
          <w:b/>
          <w:color w:val="FF0000"/>
        </w:rPr>
        <w:t xml:space="preserve"> </w:t>
      </w:r>
    </w:p>
    <w:p w14:paraId="26FFE284" w14:textId="77777777" w:rsidR="001C6C2B" w:rsidRPr="007D0D96" w:rsidRDefault="001C6C2B" w:rsidP="00A06A90">
      <w:pPr>
        <w:tabs>
          <w:tab w:val="left" w:pos="-720"/>
          <w:tab w:val="left" w:pos="0"/>
          <w:tab w:val="left" w:pos="720"/>
          <w:tab w:val="left" w:pos="1440"/>
        </w:tabs>
        <w:suppressAutoHyphens/>
        <w:rPr>
          <w:rFonts w:cs="Arial"/>
          <w:b/>
          <w:color w:val="000000" w:themeColor="text1"/>
        </w:rPr>
      </w:pPr>
    </w:p>
    <w:p w14:paraId="41A1AFF4" w14:textId="77777777" w:rsidR="001C6C2B" w:rsidRDefault="001C6C2B" w:rsidP="001C6C2B">
      <w:pPr>
        <w:tabs>
          <w:tab w:val="left" w:pos="-720"/>
          <w:tab w:val="left" w:pos="0"/>
          <w:tab w:val="left" w:pos="720"/>
          <w:tab w:val="left" w:pos="1440"/>
        </w:tabs>
        <w:suppressAutoHyphens/>
        <w:jc w:val="both"/>
        <w:rPr>
          <w:rFonts w:cs="Arial"/>
          <w:i/>
          <w:color w:val="4472C4" w:themeColor="accent1"/>
          <w:u w:val="single"/>
        </w:rPr>
      </w:pPr>
      <w:r w:rsidRPr="007D0D96">
        <w:rPr>
          <w:rFonts w:cs="Arial"/>
          <w:b/>
          <w:color w:val="FF0000"/>
        </w:rPr>
        <w:t xml:space="preserve"> </w:t>
      </w:r>
      <w:r w:rsidRPr="007D0D96">
        <w:rPr>
          <w:rFonts w:cs="Arial"/>
          <w:i/>
        </w:rPr>
        <w:t xml:space="preserve">If you do not receive an acknowledgement of receipt of your application within </w:t>
      </w:r>
      <w:r>
        <w:rPr>
          <w:rFonts w:cs="Arial"/>
          <w:i/>
        </w:rPr>
        <w:t>2</w:t>
      </w:r>
      <w:r w:rsidRPr="007D0D96">
        <w:rPr>
          <w:rFonts w:cs="Arial"/>
          <w:i/>
        </w:rPr>
        <w:t xml:space="preserve"> working days of applying, please email </w:t>
      </w:r>
      <w:hyperlink r:id="rId12" w:history="1">
        <w:r w:rsidRPr="00010F25">
          <w:rPr>
            <w:rStyle w:val="Hyperlink"/>
            <w:rFonts w:cs="Arial"/>
            <w:i/>
          </w:rPr>
          <w:t>human.resources@nsai.ie</w:t>
        </w:r>
      </w:hyperlink>
    </w:p>
    <w:p w14:paraId="1B310868" w14:textId="77777777" w:rsidR="006E1392" w:rsidRDefault="006E1392" w:rsidP="001C6C2B">
      <w:pPr>
        <w:tabs>
          <w:tab w:val="left" w:pos="1701"/>
        </w:tabs>
        <w:jc w:val="both"/>
        <w:rPr>
          <w:rFonts w:cs="Arial"/>
          <w:b/>
        </w:rPr>
      </w:pPr>
    </w:p>
    <w:p w14:paraId="49758389" w14:textId="602C366E" w:rsidR="001C6C2B" w:rsidRPr="00213DCD" w:rsidRDefault="001C6C2B" w:rsidP="001C6C2B">
      <w:pPr>
        <w:tabs>
          <w:tab w:val="left" w:pos="1701"/>
        </w:tabs>
        <w:jc w:val="both"/>
        <w:rPr>
          <w:rFonts w:cs="Arial"/>
          <w:b/>
        </w:rPr>
      </w:pPr>
      <w:r w:rsidRPr="00213DCD">
        <w:rPr>
          <w:rFonts w:cs="Arial"/>
          <w:b/>
        </w:rPr>
        <w:t>Selection Methods</w:t>
      </w:r>
    </w:p>
    <w:p w14:paraId="3C43FE9A" w14:textId="77777777" w:rsidR="001C6C2B" w:rsidRPr="007D0D96" w:rsidRDefault="001C6C2B" w:rsidP="001C6C2B">
      <w:pPr>
        <w:tabs>
          <w:tab w:val="left" w:pos="-720"/>
          <w:tab w:val="left" w:pos="0"/>
          <w:tab w:val="left" w:pos="720"/>
          <w:tab w:val="left" w:pos="1440"/>
        </w:tabs>
        <w:suppressAutoHyphens/>
        <w:jc w:val="both"/>
        <w:rPr>
          <w:rFonts w:cs="Arial"/>
        </w:rPr>
      </w:pPr>
      <w:r>
        <w:rPr>
          <w:rFonts w:cs="Arial"/>
        </w:rPr>
        <w:t>NSAI</w:t>
      </w:r>
      <w:r w:rsidRPr="007D0D96">
        <w:rPr>
          <w:rFonts w:cs="Arial"/>
        </w:rPr>
        <w:t xml:space="preserve"> will convene an expert board to carry out the competitive stages of the selection process to the highest standards of best practice. The approach employed may include:</w:t>
      </w:r>
    </w:p>
    <w:p w14:paraId="178B4000" w14:textId="77777777" w:rsidR="001C6C2B" w:rsidRPr="007D0D96" w:rsidRDefault="001C6C2B" w:rsidP="001C6C2B">
      <w:pPr>
        <w:tabs>
          <w:tab w:val="left" w:pos="-720"/>
          <w:tab w:val="left" w:pos="0"/>
          <w:tab w:val="left" w:pos="720"/>
          <w:tab w:val="left" w:pos="1440"/>
        </w:tabs>
        <w:suppressAutoHyphens/>
        <w:jc w:val="both"/>
        <w:rPr>
          <w:rFonts w:cs="Arial"/>
        </w:rPr>
      </w:pPr>
    </w:p>
    <w:p w14:paraId="5423029C" w14:textId="77777777" w:rsidR="001C6C2B" w:rsidRPr="007D0D96" w:rsidRDefault="001C6C2B" w:rsidP="001C6C2B">
      <w:pPr>
        <w:numPr>
          <w:ilvl w:val="0"/>
          <w:numId w:val="7"/>
        </w:numPr>
        <w:tabs>
          <w:tab w:val="left" w:pos="-720"/>
          <w:tab w:val="left" w:pos="0"/>
        </w:tabs>
        <w:suppressAutoHyphens/>
        <w:ind w:left="360"/>
        <w:jc w:val="both"/>
        <w:rPr>
          <w:rFonts w:cs="Arial"/>
        </w:rPr>
      </w:pPr>
      <w:r w:rsidRPr="007D0D96">
        <w:rPr>
          <w:rFonts w:cs="Arial"/>
        </w:rPr>
        <w:t xml:space="preserve">Shortlisting of candidates </w:t>
      </w:r>
      <w:proofErr w:type="gramStart"/>
      <w:r w:rsidRPr="007D0D96">
        <w:rPr>
          <w:rFonts w:cs="Arial"/>
        </w:rPr>
        <w:t>on the basis of</w:t>
      </w:r>
      <w:proofErr w:type="gramEnd"/>
      <w:r w:rsidRPr="007D0D96">
        <w:rPr>
          <w:rFonts w:cs="Arial"/>
        </w:rPr>
        <w:t xml:space="preserve"> the information contained in their application;</w:t>
      </w:r>
    </w:p>
    <w:p w14:paraId="5E2806DE" w14:textId="77777777" w:rsidR="001C6C2B" w:rsidRPr="007D0D96" w:rsidRDefault="001C6C2B" w:rsidP="001C6C2B">
      <w:pPr>
        <w:numPr>
          <w:ilvl w:val="0"/>
          <w:numId w:val="7"/>
        </w:numPr>
        <w:tabs>
          <w:tab w:val="left" w:pos="-720"/>
          <w:tab w:val="left" w:pos="0"/>
        </w:tabs>
        <w:suppressAutoHyphens/>
        <w:ind w:left="360"/>
        <w:jc w:val="both"/>
        <w:rPr>
          <w:rFonts w:cs="Arial"/>
        </w:rPr>
      </w:pPr>
      <w:r w:rsidRPr="007D0D96">
        <w:rPr>
          <w:rFonts w:cs="Arial"/>
        </w:rPr>
        <w:t>A competitive, competency focussed, interview;</w:t>
      </w:r>
    </w:p>
    <w:p w14:paraId="409C5794" w14:textId="77777777" w:rsidR="001C6C2B" w:rsidRPr="007D0D96" w:rsidRDefault="001C6C2B" w:rsidP="001C6C2B">
      <w:pPr>
        <w:numPr>
          <w:ilvl w:val="0"/>
          <w:numId w:val="7"/>
        </w:numPr>
        <w:tabs>
          <w:tab w:val="left" w:pos="-720"/>
          <w:tab w:val="left" w:pos="0"/>
        </w:tabs>
        <w:suppressAutoHyphens/>
        <w:ind w:left="360"/>
        <w:jc w:val="both"/>
        <w:rPr>
          <w:rFonts w:cs="Arial"/>
        </w:rPr>
      </w:pPr>
      <w:r w:rsidRPr="007D0D96">
        <w:rPr>
          <w:rFonts w:cs="Arial"/>
        </w:rPr>
        <w:t>A second-round interview</w:t>
      </w:r>
      <w:r>
        <w:rPr>
          <w:rFonts w:cs="Arial"/>
        </w:rPr>
        <w:t xml:space="preserve"> (if applicable)</w:t>
      </w:r>
      <w:r w:rsidRPr="007D0D96">
        <w:rPr>
          <w:rFonts w:cs="Arial"/>
        </w:rPr>
        <w:t>;</w:t>
      </w:r>
    </w:p>
    <w:p w14:paraId="48D895F1" w14:textId="77777777" w:rsidR="001C6C2B" w:rsidRPr="007D0D96" w:rsidRDefault="001C6C2B" w:rsidP="001C6C2B">
      <w:pPr>
        <w:numPr>
          <w:ilvl w:val="0"/>
          <w:numId w:val="7"/>
        </w:numPr>
        <w:tabs>
          <w:tab w:val="left" w:pos="-720"/>
          <w:tab w:val="left" w:pos="0"/>
        </w:tabs>
        <w:suppressAutoHyphens/>
        <w:ind w:left="360"/>
        <w:jc w:val="both"/>
        <w:rPr>
          <w:rFonts w:cs="Arial"/>
        </w:rPr>
      </w:pPr>
      <w:r w:rsidRPr="007D0D96">
        <w:rPr>
          <w:rFonts w:cs="Arial"/>
        </w:rPr>
        <w:t>Presentation/Work sample/role play/media exercise, and any other tests or exercises that may be deemed appropriate; and</w:t>
      </w:r>
    </w:p>
    <w:p w14:paraId="37FD1BD6" w14:textId="77777777" w:rsidR="001C6C2B" w:rsidRPr="007D0D96" w:rsidRDefault="001C6C2B" w:rsidP="001C6C2B">
      <w:pPr>
        <w:numPr>
          <w:ilvl w:val="0"/>
          <w:numId w:val="7"/>
        </w:numPr>
        <w:tabs>
          <w:tab w:val="left" w:pos="-720"/>
          <w:tab w:val="left" w:pos="0"/>
        </w:tabs>
        <w:suppressAutoHyphens/>
        <w:ind w:left="360"/>
        <w:jc w:val="both"/>
        <w:rPr>
          <w:rFonts w:cs="Arial"/>
        </w:rPr>
      </w:pPr>
      <w:r w:rsidRPr="007D0D96">
        <w:rPr>
          <w:rFonts w:cs="Arial"/>
        </w:rPr>
        <w:t>Reference and online checks.</w:t>
      </w:r>
    </w:p>
    <w:p w14:paraId="0421C00E" w14:textId="77777777" w:rsidR="001C6C2B" w:rsidRPr="007D0D96" w:rsidRDefault="001C6C2B" w:rsidP="001C6C2B">
      <w:pPr>
        <w:tabs>
          <w:tab w:val="left" w:pos="-720"/>
          <w:tab w:val="left" w:pos="0"/>
        </w:tabs>
        <w:suppressAutoHyphens/>
        <w:ind w:left="360"/>
        <w:jc w:val="both"/>
        <w:rPr>
          <w:rFonts w:cs="Arial"/>
        </w:rPr>
      </w:pPr>
    </w:p>
    <w:p w14:paraId="43D29B83" w14:textId="77777777" w:rsidR="001A7BAE" w:rsidRPr="00E82B4B" w:rsidRDefault="001A7BAE" w:rsidP="001A7BAE">
      <w:pPr>
        <w:jc w:val="both"/>
        <w:rPr>
          <w:rFonts w:eastAsia="Arial" w:cs="Arial"/>
          <w:b/>
          <w:bCs/>
          <w:spacing w:val="-1"/>
        </w:rPr>
      </w:pPr>
      <w:r w:rsidRPr="00E82B4B">
        <w:rPr>
          <w:rFonts w:eastAsia="Arial" w:cs="Arial"/>
          <w:b/>
          <w:bCs/>
          <w:spacing w:val="-1"/>
        </w:rPr>
        <w:t>Shortlisting</w:t>
      </w:r>
    </w:p>
    <w:p w14:paraId="01A4B8B6" w14:textId="77777777" w:rsidR="001A7BAE" w:rsidRPr="006C0FBB" w:rsidRDefault="001A7BAE" w:rsidP="001A7BAE">
      <w:pPr>
        <w:spacing w:before="2"/>
        <w:jc w:val="both"/>
        <w:rPr>
          <w:rFonts w:eastAsia="Arial" w:cs="Arial"/>
          <w:strike/>
        </w:rPr>
      </w:pPr>
      <w:r w:rsidRPr="006C0FBB">
        <w:rPr>
          <w:rFonts w:eastAsia="Arial" w:cs="Arial"/>
          <w:spacing w:val="-1"/>
        </w:rPr>
        <w:t>Based on the number of applications received, the NSAI may in the first instance conduct a shortlisting exercise.</w:t>
      </w:r>
      <w:r>
        <w:rPr>
          <w:rFonts w:eastAsia="Arial" w:cs="Arial"/>
          <w:spacing w:val="-1"/>
        </w:rPr>
        <w:t xml:space="preserve"> </w:t>
      </w:r>
      <w:r>
        <w:rPr>
          <w:rFonts w:eastAsia="Arial" w:cs="Arial"/>
          <w:strike/>
          <w:spacing w:val="-1"/>
        </w:rPr>
        <w:t xml:space="preserve"> </w:t>
      </w:r>
    </w:p>
    <w:p w14:paraId="274EDE42" w14:textId="77777777" w:rsidR="001A7BAE" w:rsidRDefault="001A7BAE" w:rsidP="001A7BAE">
      <w:pPr>
        <w:spacing w:before="2"/>
        <w:jc w:val="both"/>
        <w:rPr>
          <w:rFonts w:eastAsia="Arial" w:cs="Arial"/>
          <w:spacing w:val="2"/>
        </w:rPr>
      </w:pPr>
    </w:p>
    <w:p w14:paraId="17B1500A" w14:textId="77777777" w:rsidR="001A7BAE" w:rsidRDefault="001A7BAE" w:rsidP="001A7BAE">
      <w:pPr>
        <w:tabs>
          <w:tab w:val="left" w:pos="-720"/>
          <w:tab w:val="left" w:pos="0"/>
        </w:tabs>
        <w:suppressAutoHyphens/>
        <w:jc w:val="both"/>
        <w:rPr>
          <w:rFonts w:eastAsia="Arial" w:cs="Arial"/>
          <w:spacing w:val="1"/>
        </w:rPr>
      </w:pPr>
      <w:r w:rsidRPr="00E82B4B">
        <w:rPr>
          <w:rFonts w:eastAsia="Arial" w:cs="Arial"/>
          <w:spacing w:val="-1"/>
        </w:rPr>
        <w:t>D</w:t>
      </w:r>
      <w:r w:rsidRPr="00E82B4B">
        <w:rPr>
          <w:rFonts w:eastAsia="Arial" w:cs="Arial"/>
        </w:rPr>
        <w:t>uri</w:t>
      </w:r>
      <w:r w:rsidRPr="00E82B4B">
        <w:rPr>
          <w:rFonts w:eastAsia="Arial" w:cs="Arial"/>
          <w:spacing w:val="-1"/>
        </w:rPr>
        <w:t>n</w:t>
      </w:r>
      <w:r w:rsidRPr="00E82B4B">
        <w:rPr>
          <w:rFonts w:eastAsia="Arial" w:cs="Arial"/>
        </w:rPr>
        <w:t>g</w:t>
      </w:r>
      <w:r w:rsidRPr="00E82B4B">
        <w:rPr>
          <w:rFonts w:eastAsia="Arial" w:cs="Arial"/>
          <w:spacing w:val="3"/>
        </w:rPr>
        <w:t xml:space="preserve"> </w:t>
      </w:r>
      <w:r w:rsidRPr="00E82B4B">
        <w:rPr>
          <w:rFonts w:eastAsia="Arial" w:cs="Arial"/>
        </w:rPr>
        <w:t>a</w:t>
      </w:r>
      <w:r w:rsidRPr="00E82B4B">
        <w:rPr>
          <w:rFonts w:eastAsia="Arial" w:cs="Arial"/>
          <w:spacing w:val="-1"/>
        </w:rPr>
        <w:t>n</w:t>
      </w:r>
      <w:r w:rsidRPr="00E82B4B">
        <w:rPr>
          <w:rFonts w:eastAsia="Arial" w:cs="Arial"/>
        </w:rPr>
        <w:t>y</w:t>
      </w:r>
      <w:r w:rsidRPr="00E82B4B">
        <w:rPr>
          <w:rFonts w:eastAsia="Arial" w:cs="Arial"/>
          <w:spacing w:val="-1"/>
        </w:rPr>
        <w:t xml:space="preserve"> </w:t>
      </w:r>
      <w:r w:rsidRPr="00E82B4B">
        <w:rPr>
          <w:rFonts w:eastAsia="Arial" w:cs="Arial"/>
        </w:rPr>
        <w:t>sh</w:t>
      </w:r>
      <w:r w:rsidRPr="00E82B4B">
        <w:rPr>
          <w:rFonts w:eastAsia="Arial" w:cs="Arial"/>
          <w:spacing w:val="-1"/>
        </w:rPr>
        <w:t>o</w:t>
      </w:r>
      <w:r w:rsidRPr="00E82B4B">
        <w:rPr>
          <w:rFonts w:eastAsia="Arial" w:cs="Arial"/>
          <w:spacing w:val="-2"/>
        </w:rPr>
        <w:t>r</w:t>
      </w:r>
      <w:r w:rsidRPr="00E82B4B">
        <w:rPr>
          <w:rFonts w:eastAsia="Arial" w:cs="Arial"/>
        </w:rPr>
        <w:t>t</w:t>
      </w:r>
      <w:r>
        <w:rPr>
          <w:rFonts w:eastAsia="Arial" w:cs="Arial"/>
        </w:rPr>
        <w:t>-</w:t>
      </w:r>
      <w:r w:rsidRPr="00E82B4B">
        <w:rPr>
          <w:rFonts w:eastAsia="Arial" w:cs="Arial"/>
          <w:spacing w:val="-1"/>
        </w:rPr>
        <w:t>li</w:t>
      </w:r>
      <w:r w:rsidRPr="00E82B4B">
        <w:rPr>
          <w:rFonts w:eastAsia="Arial" w:cs="Arial"/>
        </w:rPr>
        <w:t>s</w:t>
      </w:r>
      <w:r w:rsidRPr="00E82B4B">
        <w:rPr>
          <w:rFonts w:eastAsia="Arial" w:cs="Arial"/>
          <w:spacing w:val="1"/>
        </w:rPr>
        <w:t>t</w:t>
      </w:r>
      <w:r w:rsidRPr="00E82B4B">
        <w:rPr>
          <w:rFonts w:eastAsia="Arial" w:cs="Arial"/>
          <w:spacing w:val="-1"/>
        </w:rPr>
        <w:t>i</w:t>
      </w:r>
      <w:r w:rsidRPr="00E82B4B">
        <w:rPr>
          <w:rFonts w:eastAsia="Arial" w:cs="Arial"/>
        </w:rPr>
        <w:t>ng</w:t>
      </w:r>
      <w:r w:rsidRPr="00E82B4B">
        <w:rPr>
          <w:rFonts w:eastAsia="Arial" w:cs="Arial"/>
          <w:spacing w:val="3"/>
        </w:rPr>
        <w:t xml:space="preserve"> </w:t>
      </w:r>
      <w:r w:rsidRPr="00E82B4B">
        <w:rPr>
          <w:rFonts w:eastAsia="Arial" w:cs="Arial"/>
          <w:spacing w:val="-3"/>
        </w:rPr>
        <w:t>e</w:t>
      </w:r>
      <w:r w:rsidRPr="00E82B4B">
        <w:rPr>
          <w:rFonts w:eastAsia="Arial" w:cs="Arial"/>
          <w:spacing w:val="-2"/>
        </w:rPr>
        <w:t>x</w:t>
      </w:r>
      <w:r w:rsidRPr="00E82B4B">
        <w:rPr>
          <w:rFonts w:eastAsia="Arial" w:cs="Arial"/>
        </w:rPr>
        <w:t xml:space="preserve">ercise </w:t>
      </w:r>
      <w:r w:rsidRPr="00E82B4B">
        <w:rPr>
          <w:rFonts w:eastAsia="Arial" w:cs="Arial"/>
          <w:spacing w:val="1"/>
        </w:rPr>
        <w:t>t</w:t>
      </w:r>
      <w:r w:rsidRPr="00E82B4B">
        <w:rPr>
          <w:rFonts w:eastAsia="Arial" w:cs="Arial"/>
        </w:rPr>
        <w:t>h</w:t>
      </w:r>
      <w:r w:rsidRPr="00E82B4B">
        <w:rPr>
          <w:rFonts w:eastAsia="Arial" w:cs="Arial"/>
          <w:spacing w:val="-1"/>
        </w:rPr>
        <w:t>a</w:t>
      </w:r>
      <w:r w:rsidRPr="00E82B4B">
        <w:rPr>
          <w:rFonts w:eastAsia="Arial" w:cs="Arial"/>
        </w:rPr>
        <w:t xml:space="preserve">t </w:t>
      </w:r>
      <w:r w:rsidRPr="00E82B4B">
        <w:rPr>
          <w:rFonts w:eastAsia="Arial" w:cs="Arial"/>
          <w:spacing w:val="1"/>
        </w:rPr>
        <w:t>m</w:t>
      </w:r>
      <w:r w:rsidRPr="00E82B4B">
        <w:rPr>
          <w:rFonts w:eastAsia="Arial" w:cs="Arial"/>
        </w:rPr>
        <w:t>ay</w:t>
      </w:r>
      <w:r w:rsidRPr="00E82B4B">
        <w:rPr>
          <w:rFonts w:eastAsia="Arial" w:cs="Arial"/>
          <w:spacing w:val="-2"/>
        </w:rPr>
        <w:t xml:space="preserve"> </w:t>
      </w:r>
      <w:r w:rsidRPr="00E82B4B">
        <w:rPr>
          <w:rFonts w:eastAsia="Arial" w:cs="Arial"/>
        </w:rPr>
        <w:t>be emp</w:t>
      </w:r>
      <w:r w:rsidRPr="00E82B4B">
        <w:rPr>
          <w:rFonts w:eastAsia="Arial" w:cs="Arial"/>
          <w:spacing w:val="-1"/>
        </w:rPr>
        <w:t>l</w:t>
      </w:r>
      <w:r w:rsidRPr="00E82B4B">
        <w:rPr>
          <w:rFonts w:eastAsia="Arial" w:cs="Arial"/>
        </w:rPr>
        <w:t>o</w:t>
      </w:r>
      <w:r w:rsidRPr="00E82B4B">
        <w:rPr>
          <w:rFonts w:eastAsia="Arial" w:cs="Arial"/>
          <w:spacing w:val="-3"/>
        </w:rPr>
        <w:t>y</w:t>
      </w:r>
      <w:r w:rsidRPr="00E82B4B">
        <w:rPr>
          <w:rFonts w:eastAsia="Arial" w:cs="Arial"/>
        </w:rPr>
        <w:t>e</w:t>
      </w:r>
      <w:r w:rsidRPr="00E82B4B">
        <w:rPr>
          <w:rFonts w:eastAsia="Arial" w:cs="Arial"/>
          <w:spacing w:val="-1"/>
        </w:rPr>
        <w:t>d</w:t>
      </w:r>
      <w:r w:rsidRPr="00E82B4B">
        <w:rPr>
          <w:rFonts w:eastAsia="Arial" w:cs="Arial"/>
        </w:rPr>
        <w:t>,</w:t>
      </w:r>
      <w:r w:rsidRPr="00E82B4B">
        <w:rPr>
          <w:rFonts w:eastAsia="Arial" w:cs="Arial"/>
          <w:spacing w:val="2"/>
        </w:rPr>
        <w:t xml:space="preserve"> </w:t>
      </w:r>
      <w:r>
        <w:rPr>
          <w:rFonts w:eastAsia="Arial" w:cs="Arial"/>
          <w:spacing w:val="2"/>
        </w:rPr>
        <w:t>NSAI</w:t>
      </w:r>
      <w:r w:rsidRPr="00E82B4B">
        <w:rPr>
          <w:rFonts w:eastAsia="Arial" w:cs="Arial"/>
        </w:rPr>
        <w:t xml:space="preserve"> is </w:t>
      </w:r>
      <w:r w:rsidRPr="00E82B4B">
        <w:rPr>
          <w:rFonts w:eastAsia="Arial" w:cs="Arial"/>
          <w:spacing w:val="2"/>
        </w:rPr>
        <w:t>g</w:t>
      </w:r>
      <w:r w:rsidRPr="00E82B4B">
        <w:rPr>
          <w:rFonts w:eastAsia="Arial" w:cs="Arial"/>
        </w:rPr>
        <w:t>u</w:t>
      </w:r>
      <w:r w:rsidRPr="00E82B4B">
        <w:rPr>
          <w:rFonts w:eastAsia="Arial" w:cs="Arial"/>
          <w:spacing w:val="-1"/>
        </w:rPr>
        <w:t>i</w:t>
      </w:r>
      <w:r w:rsidRPr="00E82B4B">
        <w:rPr>
          <w:rFonts w:eastAsia="Arial" w:cs="Arial"/>
        </w:rPr>
        <w:t>d</w:t>
      </w:r>
      <w:r w:rsidRPr="00E82B4B">
        <w:rPr>
          <w:rFonts w:eastAsia="Arial" w:cs="Arial"/>
          <w:spacing w:val="-1"/>
        </w:rPr>
        <w:t>e</w:t>
      </w:r>
      <w:r w:rsidRPr="00E82B4B">
        <w:rPr>
          <w:rFonts w:eastAsia="Arial" w:cs="Arial"/>
        </w:rPr>
        <w:t>d</w:t>
      </w:r>
      <w:r w:rsidRPr="00E82B4B">
        <w:rPr>
          <w:rFonts w:eastAsia="Arial" w:cs="Arial"/>
          <w:spacing w:val="3"/>
        </w:rPr>
        <w:t xml:space="preserve"> </w:t>
      </w:r>
      <w:r w:rsidRPr="00E82B4B">
        <w:rPr>
          <w:rFonts w:eastAsia="Arial" w:cs="Arial"/>
        </w:rPr>
        <w:t>by an</w:t>
      </w:r>
      <w:r w:rsidRPr="00E82B4B">
        <w:rPr>
          <w:rFonts w:eastAsia="Arial" w:cs="Arial"/>
          <w:spacing w:val="2"/>
        </w:rPr>
        <w:t xml:space="preserve"> </w:t>
      </w:r>
      <w:r>
        <w:rPr>
          <w:rFonts w:eastAsia="Arial" w:cs="Arial"/>
        </w:rPr>
        <w:t>interview</w:t>
      </w:r>
      <w:r w:rsidRPr="00E82B4B">
        <w:rPr>
          <w:rFonts w:eastAsia="Arial" w:cs="Arial"/>
          <w:spacing w:val="4"/>
        </w:rPr>
        <w:t xml:space="preserve"> </w:t>
      </w:r>
      <w:r w:rsidRPr="00E82B4B">
        <w:rPr>
          <w:rFonts w:eastAsia="Arial" w:cs="Arial"/>
        </w:rPr>
        <w:t>b</w:t>
      </w:r>
      <w:r w:rsidRPr="00E82B4B">
        <w:rPr>
          <w:rFonts w:eastAsia="Arial" w:cs="Arial"/>
          <w:spacing w:val="-1"/>
        </w:rPr>
        <w:t>o</w:t>
      </w:r>
      <w:r w:rsidRPr="00E82B4B">
        <w:rPr>
          <w:rFonts w:eastAsia="Arial" w:cs="Arial"/>
          <w:spacing w:val="-3"/>
        </w:rPr>
        <w:t>a</w:t>
      </w:r>
      <w:r w:rsidRPr="00E82B4B">
        <w:rPr>
          <w:rFonts w:eastAsia="Arial" w:cs="Arial"/>
          <w:spacing w:val="-2"/>
        </w:rPr>
        <w:t>r</w:t>
      </w:r>
      <w:r w:rsidRPr="00E82B4B">
        <w:rPr>
          <w:rFonts w:eastAsia="Arial" w:cs="Arial"/>
        </w:rPr>
        <w:t>d</w:t>
      </w:r>
      <w:r w:rsidRPr="00E82B4B">
        <w:rPr>
          <w:rFonts w:eastAsia="Arial" w:cs="Arial"/>
          <w:spacing w:val="3"/>
        </w:rPr>
        <w:t xml:space="preserve"> </w:t>
      </w:r>
      <w:r w:rsidRPr="00E82B4B">
        <w:rPr>
          <w:rFonts w:eastAsia="Arial" w:cs="Arial"/>
          <w:spacing w:val="-3"/>
        </w:rPr>
        <w:t>w</w:t>
      </w:r>
      <w:r w:rsidRPr="00E82B4B">
        <w:rPr>
          <w:rFonts w:eastAsia="Arial" w:cs="Arial"/>
        </w:rPr>
        <w:t>ho</w:t>
      </w:r>
      <w:r w:rsidRPr="00E82B4B">
        <w:rPr>
          <w:rFonts w:eastAsia="Arial" w:cs="Arial"/>
          <w:spacing w:val="2"/>
        </w:rPr>
        <w:t xml:space="preserve"> </w:t>
      </w:r>
      <w:r w:rsidRPr="00E82B4B">
        <w:rPr>
          <w:rFonts w:eastAsia="Arial" w:cs="Arial"/>
        </w:rPr>
        <w:t>e</w:t>
      </w:r>
      <w:r w:rsidRPr="00E82B4B">
        <w:rPr>
          <w:rFonts w:eastAsia="Arial" w:cs="Arial"/>
          <w:spacing w:val="-3"/>
        </w:rPr>
        <w:t>x</w:t>
      </w:r>
      <w:r w:rsidRPr="00E82B4B">
        <w:rPr>
          <w:rFonts w:eastAsia="Arial" w:cs="Arial"/>
        </w:rPr>
        <w:t>ami</w:t>
      </w:r>
      <w:r w:rsidRPr="00E82B4B">
        <w:rPr>
          <w:rFonts w:eastAsia="Arial" w:cs="Arial"/>
          <w:spacing w:val="-1"/>
        </w:rPr>
        <w:t>n</w:t>
      </w:r>
      <w:r w:rsidRPr="00E82B4B">
        <w:rPr>
          <w:rFonts w:eastAsia="Arial" w:cs="Arial"/>
        </w:rPr>
        <w:t>e</w:t>
      </w:r>
      <w:r w:rsidRPr="00E82B4B">
        <w:rPr>
          <w:rFonts w:eastAsia="Arial" w:cs="Arial"/>
          <w:spacing w:val="3"/>
        </w:rPr>
        <w:t xml:space="preserve"> </w:t>
      </w:r>
      <w:r w:rsidRPr="00E82B4B">
        <w:rPr>
          <w:rFonts w:eastAsia="Arial" w:cs="Arial"/>
          <w:spacing w:val="1"/>
        </w:rPr>
        <w:t>t</w:t>
      </w:r>
      <w:r w:rsidRPr="00E82B4B">
        <w:rPr>
          <w:rFonts w:eastAsia="Arial" w:cs="Arial"/>
        </w:rPr>
        <w:t>he</w:t>
      </w:r>
      <w:r w:rsidRPr="00E82B4B">
        <w:rPr>
          <w:rFonts w:eastAsia="Arial" w:cs="Arial"/>
          <w:spacing w:val="2"/>
        </w:rPr>
        <w:t xml:space="preserve"> </w:t>
      </w:r>
      <w:r w:rsidRPr="00E82B4B">
        <w:rPr>
          <w:rFonts w:eastAsia="Arial" w:cs="Arial"/>
        </w:rPr>
        <w:t>a</w:t>
      </w:r>
      <w:r w:rsidRPr="00E82B4B">
        <w:rPr>
          <w:rFonts w:eastAsia="Arial" w:cs="Arial"/>
          <w:spacing w:val="-1"/>
        </w:rPr>
        <w:t>p</w:t>
      </w:r>
      <w:r w:rsidRPr="00E82B4B">
        <w:rPr>
          <w:rFonts w:eastAsia="Arial" w:cs="Arial"/>
        </w:rPr>
        <w:t>p</w:t>
      </w:r>
      <w:r w:rsidRPr="00E82B4B">
        <w:rPr>
          <w:rFonts w:eastAsia="Arial" w:cs="Arial"/>
          <w:spacing w:val="-1"/>
        </w:rPr>
        <w:t>li</w:t>
      </w:r>
      <w:r w:rsidRPr="00E82B4B">
        <w:rPr>
          <w:rFonts w:eastAsia="Arial" w:cs="Arial"/>
        </w:rPr>
        <w:t>cati</w:t>
      </w:r>
      <w:r w:rsidRPr="00E82B4B">
        <w:rPr>
          <w:rFonts w:eastAsia="Arial" w:cs="Arial"/>
          <w:spacing w:val="-1"/>
        </w:rPr>
        <w:t>o</w:t>
      </w:r>
      <w:r w:rsidRPr="00E82B4B">
        <w:rPr>
          <w:rFonts w:eastAsia="Arial" w:cs="Arial"/>
        </w:rPr>
        <w:t>ns</w:t>
      </w:r>
      <w:r w:rsidRPr="00E82B4B">
        <w:rPr>
          <w:rFonts w:eastAsia="Arial" w:cs="Arial"/>
          <w:spacing w:val="3"/>
        </w:rPr>
        <w:t xml:space="preserve"> </w:t>
      </w:r>
      <w:r w:rsidRPr="00E82B4B">
        <w:rPr>
          <w:rFonts w:eastAsia="Arial" w:cs="Arial"/>
        </w:rPr>
        <w:t>a</w:t>
      </w:r>
      <w:r w:rsidRPr="00E82B4B">
        <w:rPr>
          <w:rFonts w:eastAsia="Arial" w:cs="Arial"/>
          <w:spacing w:val="-1"/>
        </w:rPr>
        <w:t>n</w:t>
      </w:r>
      <w:r w:rsidRPr="00E82B4B">
        <w:rPr>
          <w:rFonts w:eastAsia="Arial" w:cs="Arial"/>
        </w:rPr>
        <w:t>d</w:t>
      </w:r>
      <w:r w:rsidRPr="00E82B4B">
        <w:rPr>
          <w:rFonts w:eastAsia="Arial" w:cs="Arial"/>
          <w:spacing w:val="3"/>
        </w:rPr>
        <w:t xml:space="preserve"> </w:t>
      </w:r>
      <w:r w:rsidRPr="00E82B4B">
        <w:rPr>
          <w:rFonts w:eastAsia="Arial" w:cs="Arial"/>
        </w:rPr>
        <w:t>a</w:t>
      </w:r>
      <w:r w:rsidRPr="00E82B4B">
        <w:rPr>
          <w:rFonts w:eastAsia="Arial" w:cs="Arial"/>
          <w:spacing w:val="-3"/>
        </w:rPr>
        <w:t>s</w:t>
      </w:r>
      <w:r w:rsidRPr="00E82B4B">
        <w:rPr>
          <w:rFonts w:eastAsia="Arial" w:cs="Arial"/>
        </w:rPr>
        <w:t xml:space="preserve">sess </w:t>
      </w:r>
      <w:r w:rsidRPr="00E82B4B">
        <w:rPr>
          <w:rFonts w:eastAsia="Arial" w:cs="Arial"/>
          <w:spacing w:val="1"/>
        </w:rPr>
        <w:t>t</w:t>
      </w:r>
      <w:r w:rsidRPr="00E82B4B">
        <w:rPr>
          <w:rFonts w:eastAsia="Arial" w:cs="Arial"/>
        </w:rPr>
        <w:t>h</w:t>
      </w:r>
      <w:r w:rsidRPr="00E82B4B">
        <w:rPr>
          <w:rFonts w:eastAsia="Arial" w:cs="Arial"/>
          <w:spacing w:val="-1"/>
        </w:rPr>
        <w:t>e</w:t>
      </w:r>
      <w:r w:rsidRPr="00E82B4B">
        <w:rPr>
          <w:rFonts w:eastAsia="Arial" w:cs="Arial"/>
        </w:rPr>
        <w:t>m</w:t>
      </w:r>
      <w:r w:rsidRPr="00E82B4B">
        <w:rPr>
          <w:rFonts w:eastAsia="Arial" w:cs="Arial"/>
          <w:spacing w:val="1"/>
        </w:rPr>
        <w:t xml:space="preserve"> </w:t>
      </w:r>
      <w:r w:rsidRPr="00E82B4B">
        <w:rPr>
          <w:rFonts w:eastAsia="Arial" w:cs="Arial"/>
          <w:spacing w:val="-3"/>
        </w:rPr>
        <w:t>a</w:t>
      </w:r>
      <w:r w:rsidRPr="00E82B4B">
        <w:rPr>
          <w:rFonts w:eastAsia="Arial" w:cs="Arial"/>
          <w:spacing w:val="2"/>
        </w:rPr>
        <w:t>g</w:t>
      </w:r>
      <w:r w:rsidRPr="00E82B4B">
        <w:rPr>
          <w:rFonts w:eastAsia="Arial" w:cs="Arial"/>
        </w:rPr>
        <w:t>a</w:t>
      </w:r>
      <w:r w:rsidRPr="00E82B4B">
        <w:rPr>
          <w:rFonts w:eastAsia="Arial" w:cs="Arial"/>
          <w:spacing w:val="-1"/>
        </w:rPr>
        <w:t>i</w:t>
      </w:r>
      <w:r w:rsidRPr="00E82B4B">
        <w:rPr>
          <w:rFonts w:eastAsia="Arial" w:cs="Arial"/>
        </w:rPr>
        <w:t>nst</w:t>
      </w:r>
      <w:r w:rsidRPr="00E82B4B">
        <w:rPr>
          <w:rFonts w:eastAsia="Arial" w:cs="Arial"/>
          <w:spacing w:val="3"/>
        </w:rPr>
        <w:t xml:space="preserve"> </w:t>
      </w:r>
      <w:r w:rsidRPr="00E82B4B">
        <w:rPr>
          <w:rFonts w:eastAsia="Arial" w:cs="Arial"/>
          <w:spacing w:val="-3"/>
        </w:rPr>
        <w:t>p</w:t>
      </w:r>
      <w:r w:rsidRPr="00E82B4B">
        <w:rPr>
          <w:rFonts w:eastAsia="Arial" w:cs="Arial"/>
          <w:spacing w:val="1"/>
        </w:rPr>
        <w:t>r</w:t>
      </w:r>
      <w:r w:rsidRPr="00E82B4B">
        <w:rPr>
          <w:rFonts w:eastAsia="Arial" w:cs="Arial"/>
          <w:spacing w:val="6"/>
        </w:rPr>
        <w:t>e</w:t>
      </w:r>
      <w:r w:rsidRPr="00E82B4B">
        <w:rPr>
          <w:rFonts w:eastAsia="Arial" w:cs="Arial"/>
        </w:rPr>
        <w:t>-d</w:t>
      </w:r>
      <w:r w:rsidRPr="00E82B4B">
        <w:rPr>
          <w:rFonts w:eastAsia="Arial" w:cs="Arial"/>
          <w:spacing w:val="-1"/>
        </w:rPr>
        <w:t>e</w:t>
      </w:r>
      <w:r w:rsidRPr="00E82B4B">
        <w:rPr>
          <w:rFonts w:eastAsia="Arial" w:cs="Arial"/>
          <w:spacing w:val="1"/>
        </w:rPr>
        <w:t>t</w:t>
      </w:r>
      <w:r w:rsidRPr="00E82B4B">
        <w:rPr>
          <w:rFonts w:eastAsia="Arial" w:cs="Arial"/>
        </w:rPr>
        <w:t>e</w:t>
      </w:r>
      <w:r w:rsidRPr="00E82B4B">
        <w:rPr>
          <w:rFonts w:eastAsia="Arial" w:cs="Arial"/>
          <w:spacing w:val="-2"/>
        </w:rPr>
        <w:t>r</w:t>
      </w:r>
      <w:r w:rsidRPr="00E82B4B">
        <w:rPr>
          <w:rFonts w:eastAsia="Arial" w:cs="Arial"/>
          <w:spacing w:val="1"/>
        </w:rPr>
        <w:t>m</w:t>
      </w:r>
      <w:r w:rsidRPr="00E82B4B">
        <w:rPr>
          <w:rFonts w:eastAsia="Arial" w:cs="Arial"/>
          <w:spacing w:val="-1"/>
        </w:rPr>
        <w:t>i</w:t>
      </w:r>
      <w:r w:rsidRPr="00E82B4B">
        <w:rPr>
          <w:rFonts w:eastAsia="Arial" w:cs="Arial"/>
        </w:rPr>
        <w:t>n</w:t>
      </w:r>
      <w:r w:rsidRPr="00E82B4B">
        <w:rPr>
          <w:rFonts w:eastAsia="Arial" w:cs="Arial"/>
          <w:spacing w:val="-1"/>
        </w:rPr>
        <w:t>e</w:t>
      </w:r>
      <w:r w:rsidRPr="00E82B4B">
        <w:rPr>
          <w:rFonts w:eastAsia="Arial" w:cs="Arial"/>
        </w:rPr>
        <w:t>d</w:t>
      </w:r>
      <w:r w:rsidRPr="00E82B4B">
        <w:rPr>
          <w:rFonts w:eastAsia="Arial" w:cs="Arial"/>
          <w:spacing w:val="29"/>
        </w:rPr>
        <w:t xml:space="preserve"> </w:t>
      </w:r>
      <w:r w:rsidRPr="00E82B4B">
        <w:rPr>
          <w:rFonts w:eastAsia="Arial" w:cs="Arial"/>
        </w:rPr>
        <w:t>c</w:t>
      </w:r>
      <w:r w:rsidRPr="00E82B4B">
        <w:rPr>
          <w:rFonts w:eastAsia="Arial" w:cs="Arial"/>
          <w:spacing w:val="1"/>
        </w:rPr>
        <w:t>r</w:t>
      </w:r>
      <w:r w:rsidRPr="00E82B4B">
        <w:rPr>
          <w:rFonts w:eastAsia="Arial" w:cs="Arial"/>
          <w:spacing w:val="-1"/>
        </w:rPr>
        <w:t>i</w:t>
      </w:r>
      <w:r w:rsidRPr="00E82B4B">
        <w:rPr>
          <w:rFonts w:eastAsia="Arial" w:cs="Arial"/>
          <w:spacing w:val="1"/>
        </w:rPr>
        <w:t>t</w:t>
      </w:r>
      <w:r w:rsidRPr="00E82B4B">
        <w:rPr>
          <w:rFonts w:eastAsia="Arial" w:cs="Arial"/>
          <w:spacing w:val="-3"/>
        </w:rPr>
        <w:t>e</w:t>
      </w:r>
      <w:r w:rsidRPr="00E82B4B">
        <w:rPr>
          <w:rFonts w:eastAsia="Arial" w:cs="Arial"/>
          <w:spacing w:val="1"/>
        </w:rPr>
        <w:t>r</w:t>
      </w:r>
      <w:r w:rsidRPr="00E82B4B">
        <w:rPr>
          <w:rFonts w:eastAsia="Arial" w:cs="Arial"/>
          <w:spacing w:val="-1"/>
        </w:rPr>
        <w:t>i</w:t>
      </w:r>
      <w:r w:rsidRPr="00E82B4B">
        <w:rPr>
          <w:rFonts w:eastAsia="Arial" w:cs="Arial"/>
        </w:rPr>
        <w:t>a</w:t>
      </w:r>
      <w:r w:rsidRPr="00E82B4B">
        <w:rPr>
          <w:rFonts w:eastAsia="Arial" w:cs="Arial"/>
          <w:spacing w:val="29"/>
        </w:rPr>
        <w:t xml:space="preserve"> </w:t>
      </w:r>
      <w:r w:rsidRPr="00E82B4B">
        <w:rPr>
          <w:rFonts w:eastAsia="Arial" w:cs="Arial"/>
        </w:rPr>
        <w:t>b</w:t>
      </w:r>
      <w:r w:rsidRPr="00E82B4B">
        <w:rPr>
          <w:rFonts w:eastAsia="Arial" w:cs="Arial"/>
          <w:spacing w:val="-1"/>
        </w:rPr>
        <w:t>a</w:t>
      </w:r>
      <w:r w:rsidRPr="00E82B4B">
        <w:rPr>
          <w:rFonts w:eastAsia="Arial" w:cs="Arial"/>
        </w:rPr>
        <w:t>s</w:t>
      </w:r>
      <w:r w:rsidRPr="00E82B4B">
        <w:rPr>
          <w:rFonts w:eastAsia="Arial" w:cs="Arial"/>
          <w:spacing w:val="-3"/>
        </w:rPr>
        <w:t>e</w:t>
      </w:r>
      <w:r w:rsidRPr="00E82B4B">
        <w:rPr>
          <w:rFonts w:eastAsia="Arial" w:cs="Arial"/>
        </w:rPr>
        <w:t>d</w:t>
      </w:r>
      <w:r w:rsidRPr="00E82B4B">
        <w:rPr>
          <w:rFonts w:eastAsia="Arial" w:cs="Arial"/>
          <w:spacing w:val="29"/>
        </w:rPr>
        <w:t xml:space="preserve"> </w:t>
      </w:r>
      <w:r w:rsidRPr="00E82B4B">
        <w:rPr>
          <w:rFonts w:eastAsia="Arial" w:cs="Arial"/>
        </w:rPr>
        <w:t>on</w:t>
      </w:r>
      <w:r w:rsidRPr="00E82B4B">
        <w:rPr>
          <w:rFonts w:eastAsia="Arial" w:cs="Arial"/>
          <w:spacing w:val="29"/>
        </w:rPr>
        <w:t xml:space="preserve"> </w:t>
      </w:r>
      <w:r w:rsidRPr="00E82B4B">
        <w:rPr>
          <w:rFonts w:eastAsia="Arial" w:cs="Arial"/>
          <w:spacing w:val="1"/>
        </w:rPr>
        <w:t>t</w:t>
      </w:r>
      <w:r w:rsidRPr="00E82B4B">
        <w:rPr>
          <w:rFonts w:eastAsia="Arial" w:cs="Arial"/>
        </w:rPr>
        <w:t>he</w:t>
      </w:r>
      <w:r w:rsidRPr="00E82B4B">
        <w:rPr>
          <w:rFonts w:eastAsia="Arial" w:cs="Arial"/>
          <w:spacing w:val="27"/>
        </w:rPr>
        <w:t xml:space="preserve"> </w:t>
      </w:r>
      <w:r w:rsidRPr="00E82B4B">
        <w:rPr>
          <w:rFonts w:eastAsia="Arial" w:cs="Arial"/>
          <w:spacing w:val="1"/>
        </w:rPr>
        <w:t>r</w:t>
      </w:r>
      <w:r w:rsidRPr="00E82B4B">
        <w:rPr>
          <w:rFonts w:eastAsia="Arial" w:cs="Arial"/>
          <w:spacing w:val="-3"/>
        </w:rPr>
        <w:t>e</w:t>
      </w:r>
      <w:r w:rsidRPr="00E82B4B">
        <w:rPr>
          <w:rFonts w:eastAsia="Arial" w:cs="Arial"/>
          <w:spacing w:val="2"/>
        </w:rPr>
        <w:t>q</w:t>
      </w:r>
      <w:r w:rsidRPr="00E82B4B">
        <w:rPr>
          <w:rFonts w:eastAsia="Arial" w:cs="Arial"/>
        </w:rPr>
        <w:t>u</w:t>
      </w:r>
      <w:r w:rsidRPr="00E82B4B">
        <w:rPr>
          <w:rFonts w:eastAsia="Arial" w:cs="Arial"/>
          <w:spacing w:val="-1"/>
        </w:rPr>
        <w:t>i</w:t>
      </w:r>
      <w:r w:rsidRPr="00E82B4B">
        <w:rPr>
          <w:rFonts w:eastAsia="Arial" w:cs="Arial"/>
          <w:spacing w:val="1"/>
        </w:rPr>
        <w:t>r</w:t>
      </w:r>
      <w:r w:rsidRPr="00E82B4B">
        <w:rPr>
          <w:rFonts w:eastAsia="Arial" w:cs="Arial"/>
          <w:spacing w:val="-3"/>
        </w:rPr>
        <w:t>e</w:t>
      </w:r>
      <w:r w:rsidRPr="00E82B4B">
        <w:rPr>
          <w:rFonts w:eastAsia="Arial" w:cs="Arial"/>
          <w:spacing w:val="1"/>
        </w:rPr>
        <w:t>m</w:t>
      </w:r>
      <w:r w:rsidRPr="00E82B4B">
        <w:rPr>
          <w:rFonts w:eastAsia="Arial" w:cs="Arial"/>
        </w:rPr>
        <w:t>e</w:t>
      </w:r>
      <w:r w:rsidRPr="00E82B4B">
        <w:rPr>
          <w:rFonts w:eastAsia="Arial" w:cs="Arial"/>
          <w:spacing w:val="-1"/>
        </w:rPr>
        <w:t>n</w:t>
      </w:r>
      <w:r w:rsidRPr="00E82B4B">
        <w:rPr>
          <w:rFonts w:eastAsia="Arial" w:cs="Arial"/>
          <w:spacing w:val="1"/>
        </w:rPr>
        <w:t>t</w:t>
      </w:r>
      <w:r w:rsidRPr="00E82B4B">
        <w:rPr>
          <w:rFonts w:eastAsia="Arial" w:cs="Arial"/>
        </w:rPr>
        <w:t>s</w:t>
      </w:r>
      <w:r w:rsidRPr="00E82B4B">
        <w:rPr>
          <w:rFonts w:eastAsia="Arial" w:cs="Arial"/>
          <w:spacing w:val="27"/>
        </w:rPr>
        <w:t xml:space="preserve"> </w:t>
      </w:r>
      <w:r w:rsidRPr="00E82B4B">
        <w:rPr>
          <w:rFonts w:eastAsia="Arial" w:cs="Arial"/>
          <w:spacing w:val="-3"/>
        </w:rPr>
        <w:t>o</w:t>
      </w:r>
      <w:r w:rsidRPr="00E82B4B">
        <w:rPr>
          <w:rFonts w:eastAsia="Arial" w:cs="Arial"/>
        </w:rPr>
        <w:t>f</w:t>
      </w:r>
      <w:r w:rsidRPr="00E82B4B">
        <w:rPr>
          <w:rFonts w:eastAsia="Arial" w:cs="Arial"/>
          <w:spacing w:val="31"/>
        </w:rPr>
        <w:t xml:space="preserve"> </w:t>
      </w:r>
      <w:r w:rsidRPr="00E82B4B">
        <w:rPr>
          <w:rFonts w:eastAsia="Arial" w:cs="Arial"/>
          <w:spacing w:val="1"/>
        </w:rPr>
        <w:t>t</w:t>
      </w:r>
      <w:r w:rsidRPr="00E82B4B">
        <w:rPr>
          <w:rFonts w:eastAsia="Arial" w:cs="Arial"/>
        </w:rPr>
        <w:t>he</w:t>
      </w:r>
      <w:r w:rsidRPr="00E82B4B">
        <w:rPr>
          <w:rFonts w:eastAsia="Arial" w:cs="Arial"/>
          <w:spacing w:val="27"/>
        </w:rPr>
        <w:t xml:space="preserve"> </w:t>
      </w:r>
      <w:r w:rsidRPr="00E82B4B">
        <w:rPr>
          <w:rFonts w:eastAsia="Arial" w:cs="Arial"/>
        </w:rPr>
        <w:t>p</w:t>
      </w:r>
      <w:r w:rsidRPr="00E82B4B">
        <w:rPr>
          <w:rFonts w:eastAsia="Arial" w:cs="Arial"/>
          <w:spacing w:val="-1"/>
        </w:rPr>
        <w:t>o</w:t>
      </w:r>
      <w:r w:rsidRPr="00E82B4B">
        <w:rPr>
          <w:rFonts w:eastAsia="Arial" w:cs="Arial"/>
        </w:rPr>
        <w:t>s</w:t>
      </w:r>
      <w:r w:rsidRPr="00E82B4B">
        <w:rPr>
          <w:rFonts w:eastAsia="Arial" w:cs="Arial"/>
          <w:spacing w:val="-1"/>
        </w:rPr>
        <w:t>i</w:t>
      </w:r>
      <w:r w:rsidRPr="00E82B4B">
        <w:rPr>
          <w:rFonts w:eastAsia="Arial" w:cs="Arial"/>
          <w:spacing w:val="1"/>
        </w:rPr>
        <w:t>t</w:t>
      </w:r>
      <w:r w:rsidRPr="00E82B4B">
        <w:rPr>
          <w:rFonts w:eastAsia="Arial" w:cs="Arial"/>
          <w:spacing w:val="-1"/>
        </w:rPr>
        <w:t>i</w:t>
      </w:r>
      <w:r w:rsidRPr="00E82B4B">
        <w:rPr>
          <w:rFonts w:eastAsia="Arial" w:cs="Arial"/>
        </w:rPr>
        <w:t>o</w:t>
      </w:r>
      <w:r w:rsidRPr="00E82B4B">
        <w:rPr>
          <w:rFonts w:eastAsia="Arial" w:cs="Arial"/>
          <w:spacing w:val="-1"/>
        </w:rPr>
        <w:t>n</w:t>
      </w:r>
      <w:r w:rsidRPr="00E82B4B">
        <w:rPr>
          <w:rFonts w:eastAsia="Arial" w:cs="Arial"/>
        </w:rPr>
        <w:t xml:space="preserve">. </w:t>
      </w:r>
      <w:r w:rsidRPr="00E82B4B">
        <w:rPr>
          <w:rFonts w:eastAsia="Arial" w:cs="Arial"/>
          <w:spacing w:val="-1"/>
        </w:rPr>
        <w:t>I</w:t>
      </w:r>
      <w:r w:rsidRPr="00E82B4B">
        <w:rPr>
          <w:rFonts w:eastAsia="Arial" w:cs="Arial"/>
        </w:rPr>
        <w:t>t</w:t>
      </w:r>
      <w:r w:rsidRPr="00E82B4B">
        <w:rPr>
          <w:rFonts w:eastAsia="Arial" w:cs="Arial"/>
          <w:spacing w:val="31"/>
        </w:rPr>
        <w:t xml:space="preserve"> </w:t>
      </w:r>
      <w:r w:rsidRPr="00E82B4B">
        <w:rPr>
          <w:rFonts w:eastAsia="Arial" w:cs="Arial"/>
          <w:spacing w:val="-1"/>
        </w:rPr>
        <w:t>i</w:t>
      </w:r>
      <w:r w:rsidRPr="00E82B4B">
        <w:rPr>
          <w:rFonts w:eastAsia="Arial" w:cs="Arial"/>
        </w:rPr>
        <w:t>s</w:t>
      </w:r>
      <w:r w:rsidRPr="00E82B4B">
        <w:rPr>
          <w:rFonts w:eastAsia="Arial" w:cs="Arial"/>
          <w:spacing w:val="27"/>
        </w:rPr>
        <w:t xml:space="preserve"> </w:t>
      </w:r>
      <w:r w:rsidRPr="00E82B4B">
        <w:rPr>
          <w:rFonts w:eastAsia="Arial" w:cs="Arial"/>
          <w:spacing w:val="1"/>
        </w:rPr>
        <w:t>t</w:t>
      </w:r>
      <w:r w:rsidRPr="00E82B4B">
        <w:rPr>
          <w:rFonts w:eastAsia="Arial" w:cs="Arial"/>
        </w:rPr>
        <w:t>h</w:t>
      </w:r>
      <w:r w:rsidRPr="00E82B4B">
        <w:rPr>
          <w:rFonts w:eastAsia="Arial" w:cs="Arial"/>
          <w:spacing w:val="-1"/>
        </w:rPr>
        <w:t>e</w:t>
      </w:r>
      <w:r w:rsidRPr="00E82B4B">
        <w:rPr>
          <w:rFonts w:eastAsia="Arial" w:cs="Arial"/>
          <w:spacing w:val="-2"/>
        </w:rPr>
        <w:t>r</w:t>
      </w:r>
      <w:r w:rsidRPr="00E82B4B">
        <w:rPr>
          <w:rFonts w:eastAsia="Arial" w:cs="Arial"/>
          <w:spacing w:val="-3"/>
        </w:rPr>
        <w:t>e</w:t>
      </w:r>
      <w:r w:rsidRPr="00E82B4B">
        <w:rPr>
          <w:rFonts w:eastAsia="Arial" w:cs="Arial"/>
          <w:spacing w:val="3"/>
        </w:rPr>
        <w:t>f</w:t>
      </w:r>
      <w:r w:rsidRPr="00E82B4B">
        <w:rPr>
          <w:rFonts w:eastAsia="Arial" w:cs="Arial"/>
        </w:rPr>
        <w:t>ore</w:t>
      </w:r>
      <w:r w:rsidRPr="00E82B4B">
        <w:rPr>
          <w:rFonts w:eastAsia="Arial" w:cs="Arial"/>
          <w:spacing w:val="30"/>
        </w:rPr>
        <w:t xml:space="preserve"> </w:t>
      </w:r>
      <w:r w:rsidRPr="00E82B4B">
        <w:rPr>
          <w:rFonts w:eastAsia="Arial" w:cs="Arial"/>
          <w:spacing w:val="-1"/>
        </w:rPr>
        <w:t>i</w:t>
      </w:r>
      <w:r w:rsidRPr="00E82B4B">
        <w:rPr>
          <w:rFonts w:eastAsia="Arial" w:cs="Arial"/>
        </w:rPr>
        <w:t>n</w:t>
      </w:r>
      <w:r w:rsidRPr="00E82B4B">
        <w:rPr>
          <w:rFonts w:eastAsia="Arial" w:cs="Arial"/>
          <w:spacing w:val="29"/>
        </w:rPr>
        <w:t xml:space="preserve"> </w:t>
      </w:r>
      <w:r w:rsidRPr="00E82B4B">
        <w:rPr>
          <w:rFonts w:eastAsia="Arial" w:cs="Arial"/>
          <w:spacing w:val="-2"/>
        </w:rPr>
        <w:t>y</w:t>
      </w:r>
      <w:r w:rsidRPr="00E82B4B">
        <w:rPr>
          <w:rFonts w:eastAsia="Arial" w:cs="Arial"/>
        </w:rPr>
        <w:t>o</w:t>
      </w:r>
      <w:r w:rsidRPr="00E82B4B">
        <w:rPr>
          <w:rFonts w:eastAsia="Arial" w:cs="Arial"/>
          <w:spacing w:val="-1"/>
        </w:rPr>
        <w:t>u</w:t>
      </w:r>
      <w:r w:rsidRPr="00E82B4B">
        <w:rPr>
          <w:rFonts w:eastAsia="Arial" w:cs="Arial"/>
        </w:rPr>
        <w:t>r</w:t>
      </w:r>
      <w:r w:rsidRPr="00E82B4B">
        <w:rPr>
          <w:rFonts w:eastAsia="Arial" w:cs="Arial"/>
          <w:spacing w:val="30"/>
        </w:rPr>
        <w:t xml:space="preserve"> </w:t>
      </w:r>
      <w:r w:rsidRPr="00E82B4B">
        <w:rPr>
          <w:rFonts w:eastAsia="Arial" w:cs="Arial"/>
        </w:rPr>
        <w:t>o</w:t>
      </w:r>
      <w:r w:rsidRPr="00E82B4B">
        <w:rPr>
          <w:rFonts w:eastAsia="Arial" w:cs="Arial"/>
          <w:spacing w:val="-4"/>
        </w:rPr>
        <w:t>w</w:t>
      </w:r>
      <w:r w:rsidRPr="00E82B4B">
        <w:rPr>
          <w:rFonts w:eastAsia="Arial" w:cs="Arial"/>
        </w:rPr>
        <w:t xml:space="preserve">n </w:t>
      </w:r>
      <w:r w:rsidRPr="00E82B4B">
        <w:rPr>
          <w:rFonts w:eastAsia="Arial" w:cs="Arial"/>
          <w:spacing w:val="-1"/>
        </w:rPr>
        <w:t>i</w:t>
      </w:r>
      <w:r w:rsidRPr="00E82B4B">
        <w:rPr>
          <w:rFonts w:eastAsia="Arial" w:cs="Arial"/>
        </w:rPr>
        <w:t>nte</w:t>
      </w:r>
      <w:r w:rsidRPr="00E82B4B">
        <w:rPr>
          <w:rFonts w:eastAsia="Arial" w:cs="Arial"/>
          <w:spacing w:val="1"/>
        </w:rPr>
        <w:t>r</w:t>
      </w:r>
      <w:r w:rsidRPr="00E82B4B">
        <w:rPr>
          <w:rFonts w:eastAsia="Arial" w:cs="Arial"/>
        </w:rPr>
        <w:t>est</w:t>
      </w:r>
      <w:r w:rsidRPr="00E82B4B">
        <w:rPr>
          <w:rFonts w:eastAsia="Arial" w:cs="Arial"/>
          <w:spacing w:val="1"/>
        </w:rPr>
        <w:t xml:space="preserve"> t</w:t>
      </w:r>
      <w:r w:rsidRPr="00E82B4B">
        <w:rPr>
          <w:rFonts w:eastAsia="Arial" w:cs="Arial"/>
        </w:rPr>
        <w:t>o pro</w:t>
      </w:r>
      <w:r w:rsidRPr="00E82B4B">
        <w:rPr>
          <w:rFonts w:eastAsia="Arial" w:cs="Arial"/>
          <w:spacing w:val="-2"/>
        </w:rPr>
        <w:t>v</w:t>
      </w:r>
      <w:r w:rsidRPr="00E82B4B">
        <w:rPr>
          <w:rFonts w:eastAsia="Arial" w:cs="Arial"/>
          <w:spacing w:val="-1"/>
        </w:rPr>
        <w:t>i</w:t>
      </w:r>
      <w:r w:rsidRPr="00E82B4B">
        <w:rPr>
          <w:rFonts w:eastAsia="Arial" w:cs="Arial"/>
        </w:rPr>
        <w:t>de</w:t>
      </w:r>
      <w:r w:rsidRPr="00E82B4B">
        <w:rPr>
          <w:rFonts w:eastAsia="Arial" w:cs="Arial"/>
          <w:spacing w:val="2"/>
        </w:rPr>
        <w:t xml:space="preserve"> </w:t>
      </w:r>
      <w:r w:rsidRPr="00E82B4B">
        <w:rPr>
          <w:rFonts w:eastAsia="Arial" w:cs="Arial"/>
        </w:rPr>
        <w:t>a</w:t>
      </w:r>
      <w:r w:rsidRPr="00E82B4B">
        <w:rPr>
          <w:rFonts w:eastAsia="Arial" w:cs="Arial"/>
          <w:spacing w:val="3"/>
        </w:rPr>
        <w:t xml:space="preserve"> </w:t>
      </w:r>
      <w:r w:rsidRPr="00E82B4B">
        <w:rPr>
          <w:rFonts w:eastAsia="Arial" w:cs="Arial"/>
        </w:rPr>
        <w:t>d</w:t>
      </w:r>
      <w:r w:rsidRPr="00E82B4B">
        <w:rPr>
          <w:rFonts w:eastAsia="Arial" w:cs="Arial"/>
          <w:spacing w:val="-3"/>
        </w:rPr>
        <w:t>e</w:t>
      </w:r>
      <w:r w:rsidRPr="00E82B4B">
        <w:rPr>
          <w:rFonts w:eastAsia="Arial" w:cs="Arial"/>
          <w:spacing w:val="-1"/>
        </w:rPr>
        <w:t>t</w:t>
      </w:r>
      <w:r w:rsidRPr="00E82B4B">
        <w:rPr>
          <w:rFonts w:eastAsia="Arial" w:cs="Arial"/>
        </w:rPr>
        <w:t>a</w:t>
      </w:r>
      <w:r w:rsidRPr="00E82B4B">
        <w:rPr>
          <w:rFonts w:eastAsia="Arial" w:cs="Arial"/>
          <w:spacing w:val="-1"/>
        </w:rPr>
        <w:t>il</w:t>
      </w:r>
      <w:r w:rsidRPr="00E82B4B">
        <w:rPr>
          <w:rFonts w:eastAsia="Arial" w:cs="Arial"/>
        </w:rPr>
        <w:t>ed</w:t>
      </w:r>
      <w:r w:rsidRPr="00E82B4B">
        <w:rPr>
          <w:rFonts w:eastAsia="Arial" w:cs="Arial"/>
          <w:spacing w:val="2"/>
        </w:rPr>
        <w:t xml:space="preserve"> </w:t>
      </w:r>
      <w:r w:rsidRPr="00E82B4B">
        <w:rPr>
          <w:rFonts w:eastAsia="Arial" w:cs="Arial"/>
        </w:rPr>
        <w:t>a</w:t>
      </w:r>
      <w:r w:rsidRPr="00E82B4B">
        <w:rPr>
          <w:rFonts w:eastAsia="Arial" w:cs="Arial"/>
          <w:spacing w:val="-1"/>
        </w:rPr>
        <w:t>n</w:t>
      </w:r>
      <w:r w:rsidRPr="00E82B4B">
        <w:rPr>
          <w:rFonts w:eastAsia="Arial" w:cs="Arial"/>
        </w:rPr>
        <w:t>d</w:t>
      </w:r>
      <w:r w:rsidRPr="00E82B4B">
        <w:rPr>
          <w:rFonts w:eastAsia="Arial" w:cs="Arial"/>
          <w:spacing w:val="3"/>
        </w:rPr>
        <w:t xml:space="preserve"> </w:t>
      </w:r>
      <w:r w:rsidRPr="00E82B4B">
        <w:rPr>
          <w:rFonts w:eastAsia="Arial" w:cs="Arial"/>
        </w:rPr>
        <w:t>acc</w:t>
      </w:r>
      <w:r w:rsidRPr="00E82B4B">
        <w:rPr>
          <w:rFonts w:eastAsia="Arial" w:cs="Arial"/>
          <w:spacing w:val="-1"/>
        </w:rPr>
        <w:t>u</w:t>
      </w:r>
      <w:r w:rsidRPr="00E82B4B">
        <w:rPr>
          <w:rFonts w:eastAsia="Arial" w:cs="Arial"/>
          <w:spacing w:val="1"/>
        </w:rPr>
        <w:t>r</w:t>
      </w:r>
      <w:r w:rsidRPr="00E82B4B">
        <w:rPr>
          <w:rFonts w:eastAsia="Arial" w:cs="Arial"/>
          <w:spacing w:val="-3"/>
        </w:rPr>
        <w:t>a</w:t>
      </w:r>
      <w:r w:rsidRPr="00E82B4B">
        <w:rPr>
          <w:rFonts w:eastAsia="Arial" w:cs="Arial"/>
          <w:spacing w:val="1"/>
        </w:rPr>
        <w:t>t</w:t>
      </w:r>
      <w:r w:rsidRPr="00E82B4B">
        <w:rPr>
          <w:rFonts w:eastAsia="Arial" w:cs="Arial"/>
        </w:rPr>
        <w:t>e</w:t>
      </w:r>
      <w:r w:rsidRPr="00E82B4B">
        <w:rPr>
          <w:rFonts w:eastAsia="Arial" w:cs="Arial"/>
          <w:spacing w:val="3"/>
        </w:rPr>
        <w:t xml:space="preserve"> </w:t>
      </w:r>
      <w:r w:rsidRPr="00E82B4B">
        <w:rPr>
          <w:rFonts w:eastAsia="Arial" w:cs="Arial"/>
        </w:rPr>
        <w:t>acc</w:t>
      </w:r>
      <w:r w:rsidRPr="00E82B4B">
        <w:rPr>
          <w:rFonts w:eastAsia="Arial" w:cs="Arial"/>
          <w:spacing w:val="-3"/>
        </w:rPr>
        <w:t>o</w:t>
      </w:r>
      <w:r w:rsidRPr="00E82B4B">
        <w:rPr>
          <w:rFonts w:eastAsia="Arial" w:cs="Arial"/>
        </w:rPr>
        <w:t>u</w:t>
      </w:r>
      <w:r w:rsidRPr="00E82B4B">
        <w:rPr>
          <w:rFonts w:eastAsia="Arial" w:cs="Arial"/>
          <w:spacing w:val="-1"/>
        </w:rPr>
        <w:t>n</w:t>
      </w:r>
      <w:r w:rsidRPr="00E82B4B">
        <w:rPr>
          <w:rFonts w:eastAsia="Arial" w:cs="Arial"/>
        </w:rPr>
        <w:t>t</w:t>
      </w:r>
      <w:r w:rsidRPr="00E82B4B">
        <w:rPr>
          <w:rFonts w:eastAsia="Arial" w:cs="Arial"/>
          <w:spacing w:val="4"/>
        </w:rPr>
        <w:t xml:space="preserve"> </w:t>
      </w:r>
      <w:r w:rsidRPr="00E82B4B">
        <w:rPr>
          <w:rFonts w:eastAsia="Arial" w:cs="Arial"/>
          <w:spacing w:val="-3"/>
        </w:rPr>
        <w:t>o</w:t>
      </w:r>
      <w:r w:rsidRPr="00E82B4B">
        <w:rPr>
          <w:rFonts w:eastAsia="Arial" w:cs="Arial"/>
        </w:rPr>
        <w:t>f</w:t>
      </w:r>
      <w:r w:rsidRPr="00E82B4B">
        <w:rPr>
          <w:rFonts w:eastAsia="Arial" w:cs="Arial"/>
          <w:spacing w:val="4"/>
        </w:rPr>
        <w:t xml:space="preserve"> </w:t>
      </w:r>
      <w:r w:rsidRPr="00E82B4B">
        <w:rPr>
          <w:rFonts w:eastAsia="Arial" w:cs="Arial"/>
          <w:spacing w:val="-2"/>
        </w:rPr>
        <w:t>y</w:t>
      </w:r>
      <w:r w:rsidRPr="00E82B4B">
        <w:rPr>
          <w:rFonts w:eastAsia="Arial" w:cs="Arial"/>
        </w:rPr>
        <w:t>o</w:t>
      </w:r>
      <w:r w:rsidRPr="00E82B4B">
        <w:rPr>
          <w:rFonts w:eastAsia="Arial" w:cs="Arial"/>
          <w:spacing w:val="-1"/>
        </w:rPr>
        <w:t>u</w:t>
      </w:r>
      <w:r w:rsidRPr="00E82B4B">
        <w:rPr>
          <w:rFonts w:eastAsia="Arial" w:cs="Arial"/>
        </w:rPr>
        <w:t>r</w:t>
      </w:r>
      <w:r w:rsidRPr="00E82B4B">
        <w:rPr>
          <w:rFonts w:eastAsia="Arial" w:cs="Arial"/>
          <w:spacing w:val="1"/>
        </w:rPr>
        <w:t xml:space="preserve"> </w:t>
      </w:r>
      <w:r w:rsidRPr="00E82B4B">
        <w:rPr>
          <w:rFonts w:eastAsia="Arial" w:cs="Arial"/>
          <w:spacing w:val="2"/>
        </w:rPr>
        <w:t>q</w:t>
      </w:r>
      <w:r w:rsidRPr="00E82B4B">
        <w:rPr>
          <w:rFonts w:eastAsia="Arial" w:cs="Arial"/>
        </w:rPr>
        <w:t>u</w:t>
      </w:r>
      <w:r w:rsidRPr="00E82B4B">
        <w:rPr>
          <w:rFonts w:eastAsia="Arial" w:cs="Arial"/>
          <w:spacing w:val="-1"/>
        </w:rPr>
        <w:t>al</w:t>
      </w:r>
      <w:r w:rsidRPr="00E82B4B">
        <w:rPr>
          <w:rFonts w:eastAsia="Arial" w:cs="Arial"/>
          <w:spacing w:val="-3"/>
        </w:rPr>
        <w:t>i</w:t>
      </w:r>
      <w:r w:rsidRPr="00E82B4B">
        <w:rPr>
          <w:rFonts w:eastAsia="Arial" w:cs="Arial"/>
          <w:spacing w:val="3"/>
        </w:rPr>
        <w:t>f</w:t>
      </w:r>
      <w:r w:rsidRPr="00E82B4B">
        <w:rPr>
          <w:rFonts w:eastAsia="Arial" w:cs="Arial"/>
          <w:spacing w:val="-1"/>
        </w:rPr>
        <w:t>i</w:t>
      </w:r>
      <w:r w:rsidRPr="00E82B4B">
        <w:rPr>
          <w:rFonts w:eastAsia="Arial" w:cs="Arial"/>
        </w:rPr>
        <w:t>c</w:t>
      </w:r>
      <w:r w:rsidRPr="00E82B4B">
        <w:rPr>
          <w:rFonts w:eastAsia="Arial" w:cs="Arial"/>
          <w:spacing w:val="5"/>
        </w:rPr>
        <w:t>a</w:t>
      </w:r>
      <w:r w:rsidRPr="00E82B4B">
        <w:rPr>
          <w:rFonts w:eastAsia="Arial" w:cs="Arial"/>
          <w:spacing w:val="1"/>
        </w:rPr>
        <w:t>t</w:t>
      </w:r>
      <w:r w:rsidRPr="00E82B4B">
        <w:rPr>
          <w:rFonts w:eastAsia="Arial" w:cs="Arial"/>
          <w:spacing w:val="-1"/>
        </w:rPr>
        <w:t>i</w:t>
      </w:r>
      <w:r w:rsidRPr="00E82B4B">
        <w:rPr>
          <w:rFonts w:eastAsia="Arial" w:cs="Arial"/>
        </w:rPr>
        <w:t>o</w:t>
      </w:r>
      <w:r w:rsidRPr="00E82B4B">
        <w:rPr>
          <w:rFonts w:eastAsia="Arial" w:cs="Arial"/>
          <w:spacing w:val="-1"/>
        </w:rPr>
        <w:t>n</w:t>
      </w:r>
      <w:r w:rsidRPr="00E82B4B">
        <w:rPr>
          <w:rFonts w:eastAsia="Arial" w:cs="Arial"/>
          <w:spacing w:val="-2"/>
        </w:rPr>
        <w:t>s</w:t>
      </w:r>
      <w:r w:rsidRPr="00E82B4B">
        <w:rPr>
          <w:rFonts w:eastAsia="Arial" w:cs="Arial"/>
        </w:rPr>
        <w:t>/e</w:t>
      </w:r>
      <w:r w:rsidRPr="00E82B4B">
        <w:rPr>
          <w:rFonts w:eastAsia="Arial" w:cs="Arial"/>
          <w:spacing w:val="-3"/>
        </w:rPr>
        <w:t>x</w:t>
      </w:r>
      <w:r w:rsidRPr="00E82B4B">
        <w:rPr>
          <w:rFonts w:eastAsia="Arial" w:cs="Arial"/>
        </w:rPr>
        <w:t>p</w:t>
      </w:r>
      <w:r w:rsidRPr="00E82B4B">
        <w:rPr>
          <w:rFonts w:eastAsia="Arial" w:cs="Arial"/>
          <w:spacing w:val="-1"/>
        </w:rPr>
        <w:t>e</w:t>
      </w:r>
      <w:r w:rsidRPr="00E82B4B">
        <w:rPr>
          <w:rFonts w:eastAsia="Arial" w:cs="Arial"/>
          <w:spacing w:val="1"/>
        </w:rPr>
        <w:t>r</w:t>
      </w:r>
      <w:r w:rsidRPr="00E82B4B">
        <w:rPr>
          <w:rFonts w:eastAsia="Arial" w:cs="Arial"/>
          <w:spacing w:val="-1"/>
        </w:rPr>
        <w:t>i</w:t>
      </w:r>
      <w:r w:rsidRPr="00E82B4B">
        <w:rPr>
          <w:rFonts w:eastAsia="Arial" w:cs="Arial"/>
        </w:rPr>
        <w:t>e</w:t>
      </w:r>
      <w:r w:rsidRPr="00E82B4B">
        <w:rPr>
          <w:rFonts w:eastAsia="Arial" w:cs="Arial"/>
          <w:spacing w:val="-1"/>
        </w:rPr>
        <w:t>n</w:t>
      </w:r>
      <w:r w:rsidRPr="00E82B4B">
        <w:rPr>
          <w:rFonts w:eastAsia="Arial" w:cs="Arial"/>
        </w:rPr>
        <w:t>ce</w:t>
      </w:r>
      <w:r w:rsidRPr="00E82B4B">
        <w:rPr>
          <w:rFonts w:eastAsia="Arial" w:cs="Arial"/>
          <w:spacing w:val="3"/>
        </w:rPr>
        <w:t xml:space="preserve"> </w:t>
      </w:r>
      <w:r w:rsidRPr="00E82B4B">
        <w:rPr>
          <w:rFonts w:eastAsia="Arial" w:cs="Arial"/>
        </w:rPr>
        <w:t xml:space="preserve">on </w:t>
      </w:r>
      <w:r w:rsidRPr="00E82B4B">
        <w:rPr>
          <w:rFonts w:eastAsia="Arial" w:cs="Arial"/>
          <w:spacing w:val="1"/>
        </w:rPr>
        <w:t>your application</w:t>
      </w:r>
      <w:r>
        <w:rPr>
          <w:rFonts w:eastAsia="Arial" w:cs="Arial"/>
          <w:spacing w:val="1"/>
        </w:rPr>
        <w:t>.</w:t>
      </w:r>
    </w:p>
    <w:p w14:paraId="0858483F" w14:textId="77777777" w:rsidR="001A7BAE" w:rsidRPr="00747D79" w:rsidRDefault="001A7BAE" w:rsidP="001A7BAE">
      <w:pPr>
        <w:tabs>
          <w:tab w:val="left" w:pos="-720"/>
          <w:tab w:val="left" w:pos="0"/>
        </w:tabs>
        <w:suppressAutoHyphens/>
        <w:jc w:val="both"/>
        <w:rPr>
          <w:rFonts w:ascii="Calibri" w:hAnsi="Calibri" w:cs="Arial"/>
        </w:rPr>
      </w:pPr>
    </w:p>
    <w:p w14:paraId="410A311E" w14:textId="77777777" w:rsidR="001C6C2B" w:rsidRPr="00747D79" w:rsidRDefault="001C6C2B" w:rsidP="001C6C2B">
      <w:pPr>
        <w:tabs>
          <w:tab w:val="left" w:pos="-720"/>
          <w:tab w:val="left" w:pos="0"/>
        </w:tabs>
        <w:suppressAutoHyphens/>
        <w:jc w:val="both"/>
        <w:rPr>
          <w:rFonts w:ascii="Calibri" w:hAnsi="Calibri" w:cs="Arial"/>
        </w:rPr>
      </w:pPr>
    </w:p>
    <w:p w14:paraId="3F0B1C12" w14:textId="77777777" w:rsidR="001C6C2B" w:rsidRPr="001325D8" w:rsidRDefault="001C6C2B" w:rsidP="001C6C2B">
      <w:pPr>
        <w:tabs>
          <w:tab w:val="left" w:pos="-720"/>
          <w:tab w:val="left" w:pos="0"/>
        </w:tabs>
        <w:suppressAutoHyphens/>
        <w:jc w:val="both"/>
        <w:rPr>
          <w:rFonts w:cs="Arial"/>
        </w:rPr>
      </w:pPr>
      <w:r w:rsidRPr="001325D8">
        <w:rPr>
          <w:rFonts w:cs="Arial"/>
        </w:rPr>
        <w:t xml:space="preserve">Prior to recommending any candidate for appointment to this position </w:t>
      </w:r>
      <w:r>
        <w:rPr>
          <w:rFonts w:cs="Arial"/>
        </w:rPr>
        <w:t>NSAI</w:t>
      </w:r>
      <w:r w:rsidRPr="001325D8">
        <w:rPr>
          <w:rFonts w:cs="Arial"/>
        </w:rPr>
        <w:t xml:space="preserve"> will make all such enquiries that are deemed necessary to determine the suitability of that candidate.  Until all stages of the recruitment process have been fully completed a final determination cannot be made nor can it be deemed or inferred that such a determination has been made.</w:t>
      </w:r>
    </w:p>
    <w:p w14:paraId="2840C604" w14:textId="77777777" w:rsidR="001C6C2B" w:rsidRDefault="001C6C2B" w:rsidP="001C6C2B">
      <w:pPr>
        <w:jc w:val="both"/>
        <w:rPr>
          <w:rFonts w:eastAsia="Arial" w:cs="Arial"/>
          <w:b/>
          <w:spacing w:val="-3"/>
        </w:rPr>
      </w:pPr>
    </w:p>
    <w:p w14:paraId="57F95B5F" w14:textId="77777777" w:rsidR="001C6C2B" w:rsidRPr="00E82B4B" w:rsidRDefault="001C6C2B" w:rsidP="001C6C2B">
      <w:pPr>
        <w:jc w:val="both"/>
        <w:rPr>
          <w:rFonts w:eastAsia="Arial" w:cs="Arial"/>
          <w:b/>
          <w:spacing w:val="-3"/>
        </w:rPr>
      </w:pPr>
      <w:r w:rsidRPr="00E82B4B">
        <w:rPr>
          <w:rFonts w:eastAsia="Arial" w:cs="Arial"/>
          <w:b/>
          <w:spacing w:val="-3"/>
        </w:rPr>
        <w:t>Interviews</w:t>
      </w:r>
    </w:p>
    <w:p w14:paraId="14333623" w14:textId="03B5F4AC" w:rsidR="001C6C2B" w:rsidRDefault="001C6C2B" w:rsidP="001C6C2B">
      <w:pPr>
        <w:jc w:val="both"/>
        <w:rPr>
          <w:rFonts w:eastAsia="Arial" w:cs="Arial"/>
          <w:spacing w:val="-3"/>
        </w:rPr>
      </w:pPr>
      <w:r w:rsidRPr="00E82B4B">
        <w:rPr>
          <w:rFonts w:eastAsia="Arial" w:cs="Arial"/>
          <w:spacing w:val="2"/>
        </w:rPr>
        <w:t>T</w:t>
      </w:r>
      <w:r w:rsidRPr="00E82B4B">
        <w:rPr>
          <w:rFonts w:eastAsia="Arial" w:cs="Arial"/>
        </w:rPr>
        <w:t>he</w:t>
      </w:r>
      <w:r w:rsidRPr="00E82B4B">
        <w:rPr>
          <w:rFonts w:eastAsia="Arial" w:cs="Arial"/>
          <w:spacing w:val="-2"/>
        </w:rPr>
        <w:t xml:space="preserve"> </w:t>
      </w:r>
      <w:r w:rsidRPr="00E82B4B">
        <w:rPr>
          <w:rFonts w:eastAsia="Arial" w:cs="Arial"/>
        </w:rPr>
        <w:t>o</w:t>
      </w:r>
      <w:r w:rsidRPr="00E82B4B">
        <w:rPr>
          <w:rFonts w:eastAsia="Arial" w:cs="Arial"/>
          <w:spacing w:val="-1"/>
        </w:rPr>
        <w:t>n</w:t>
      </w:r>
      <w:r w:rsidRPr="00E82B4B">
        <w:rPr>
          <w:rFonts w:eastAsia="Arial" w:cs="Arial"/>
        </w:rPr>
        <w:t>us is</w:t>
      </w:r>
      <w:r w:rsidRPr="00E82B4B">
        <w:rPr>
          <w:rFonts w:eastAsia="Arial" w:cs="Arial"/>
          <w:spacing w:val="-2"/>
        </w:rPr>
        <w:t xml:space="preserve"> </w:t>
      </w:r>
      <w:r w:rsidRPr="00E82B4B">
        <w:rPr>
          <w:rFonts w:eastAsia="Arial" w:cs="Arial"/>
        </w:rPr>
        <w:t>on e</w:t>
      </w:r>
      <w:r w:rsidRPr="00E82B4B">
        <w:rPr>
          <w:rFonts w:eastAsia="Arial" w:cs="Arial"/>
          <w:spacing w:val="-1"/>
        </w:rPr>
        <w:t>a</w:t>
      </w:r>
      <w:r w:rsidRPr="00E82B4B">
        <w:rPr>
          <w:rFonts w:eastAsia="Arial" w:cs="Arial"/>
        </w:rPr>
        <w:t>ch</w:t>
      </w:r>
      <w:r w:rsidRPr="00E82B4B">
        <w:rPr>
          <w:rFonts w:eastAsia="Arial" w:cs="Arial"/>
          <w:spacing w:val="-2"/>
        </w:rPr>
        <w:t xml:space="preserve"> </w:t>
      </w:r>
      <w:r w:rsidRPr="00E82B4B">
        <w:rPr>
          <w:rFonts w:eastAsia="Arial" w:cs="Arial"/>
        </w:rPr>
        <w:t>a</w:t>
      </w:r>
      <w:r w:rsidRPr="00E82B4B">
        <w:rPr>
          <w:rFonts w:eastAsia="Arial" w:cs="Arial"/>
          <w:spacing w:val="-1"/>
        </w:rPr>
        <w:t>p</w:t>
      </w:r>
      <w:r w:rsidRPr="00E82B4B">
        <w:rPr>
          <w:rFonts w:eastAsia="Arial" w:cs="Arial"/>
          <w:spacing w:val="-3"/>
        </w:rPr>
        <w:t>p</w:t>
      </w:r>
      <w:r w:rsidRPr="00E82B4B">
        <w:rPr>
          <w:rFonts w:eastAsia="Arial" w:cs="Arial"/>
          <w:spacing w:val="-1"/>
        </w:rPr>
        <w:t>li</w:t>
      </w:r>
      <w:r w:rsidRPr="00E82B4B">
        <w:rPr>
          <w:rFonts w:eastAsia="Arial" w:cs="Arial"/>
        </w:rPr>
        <w:t>ca</w:t>
      </w:r>
      <w:r w:rsidRPr="00E82B4B">
        <w:rPr>
          <w:rFonts w:eastAsia="Arial" w:cs="Arial"/>
          <w:spacing w:val="-1"/>
        </w:rPr>
        <w:t>n</w:t>
      </w:r>
      <w:r w:rsidRPr="00E82B4B">
        <w:rPr>
          <w:rFonts w:eastAsia="Arial" w:cs="Arial"/>
        </w:rPr>
        <w:t>t</w:t>
      </w:r>
      <w:r w:rsidRPr="00E82B4B">
        <w:rPr>
          <w:rFonts w:eastAsia="Arial" w:cs="Arial"/>
          <w:spacing w:val="2"/>
        </w:rPr>
        <w:t xml:space="preserve"> </w:t>
      </w:r>
      <w:r w:rsidRPr="00E82B4B">
        <w:rPr>
          <w:rFonts w:eastAsia="Arial" w:cs="Arial"/>
          <w:spacing w:val="1"/>
        </w:rPr>
        <w:t>t</w:t>
      </w:r>
      <w:r w:rsidRPr="00E82B4B">
        <w:rPr>
          <w:rFonts w:eastAsia="Arial" w:cs="Arial"/>
        </w:rPr>
        <w:t>o</w:t>
      </w:r>
      <w:r w:rsidRPr="00E82B4B">
        <w:rPr>
          <w:rFonts w:eastAsia="Arial" w:cs="Arial"/>
          <w:spacing w:val="-2"/>
        </w:rPr>
        <w:t xml:space="preserve"> </w:t>
      </w:r>
      <w:r w:rsidRPr="00E82B4B">
        <w:rPr>
          <w:rFonts w:eastAsia="Arial" w:cs="Arial"/>
        </w:rPr>
        <w:t>e</w:t>
      </w:r>
      <w:r w:rsidRPr="00E82B4B">
        <w:rPr>
          <w:rFonts w:eastAsia="Arial" w:cs="Arial"/>
          <w:spacing w:val="-1"/>
        </w:rPr>
        <w:t>n</w:t>
      </w:r>
      <w:r w:rsidRPr="00E82B4B">
        <w:rPr>
          <w:rFonts w:eastAsia="Arial" w:cs="Arial"/>
        </w:rPr>
        <w:t>sure</w:t>
      </w:r>
      <w:r w:rsidRPr="00E82B4B">
        <w:rPr>
          <w:rFonts w:eastAsia="Arial" w:cs="Arial"/>
          <w:spacing w:val="-1"/>
        </w:rPr>
        <w:t xml:space="preserve"> </w:t>
      </w:r>
      <w:r w:rsidRPr="00E82B4B">
        <w:rPr>
          <w:rFonts w:eastAsia="Arial" w:cs="Arial"/>
          <w:spacing w:val="1"/>
        </w:rPr>
        <w:t>t</w:t>
      </w:r>
      <w:r w:rsidRPr="00E82B4B">
        <w:rPr>
          <w:rFonts w:eastAsia="Arial" w:cs="Arial"/>
        </w:rPr>
        <w:t>h</w:t>
      </w:r>
      <w:r w:rsidRPr="00E82B4B">
        <w:rPr>
          <w:rFonts w:eastAsia="Arial" w:cs="Arial"/>
          <w:spacing w:val="-3"/>
        </w:rPr>
        <w:t>a</w:t>
      </w:r>
      <w:r w:rsidRPr="00E82B4B">
        <w:rPr>
          <w:rFonts w:eastAsia="Arial" w:cs="Arial"/>
        </w:rPr>
        <w:t>t sh</w:t>
      </w:r>
      <w:r w:rsidRPr="00E82B4B">
        <w:rPr>
          <w:rFonts w:eastAsia="Arial" w:cs="Arial"/>
          <w:spacing w:val="-1"/>
        </w:rPr>
        <w:t>e/</w:t>
      </w:r>
      <w:r w:rsidRPr="00E82B4B">
        <w:rPr>
          <w:rFonts w:eastAsia="Arial" w:cs="Arial"/>
        </w:rPr>
        <w:t xml:space="preserve">he </w:t>
      </w:r>
      <w:r w:rsidRPr="00E82B4B">
        <w:rPr>
          <w:rFonts w:eastAsia="Arial" w:cs="Arial"/>
          <w:spacing w:val="-1"/>
        </w:rPr>
        <w:t>i</w:t>
      </w:r>
      <w:r w:rsidRPr="00E82B4B">
        <w:rPr>
          <w:rFonts w:eastAsia="Arial" w:cs="Arial"/>
        </w:rPr>
        <w:t>s</w:t>
      </w:r>
      <w:r w:rsidRPr="00E82B4B">
        <w:rPr>
          <w:rFonts w:eastAsia="Arial" w:cs="Arial"/>
          <w:spacing w:val="1"/>
        </w:rPr>
        <w:t xml:space="preserve"> </w:t>
      </w:r>
      <w:r w:rsidRPr="00E82B4B">
        <w:rPr>
          <w:rFonts w:eastAsia="Arial" w:cs="Arial"/>
          <w:spacing w:val="-1"/>
        </w:rPr>
        <w:t>i</w:t>
      </w:r>
      <w:r w:rsidRPr="00E82B4B">
        <w:rPr>
          <w:rFonts w:eastAsia="Arial" w:cs="Arial"/>
        </w:rPr>
        <w:t>n</w:t>
      </w:r>
      <w:r w:rsidRPr="00E82B4B">
        <w:rPr>
          <w:rFonts w:eastAsia="Arial" w:cs="Arial"/>
          <w:spacing w:val="-2"/>
        </w:rPr>
        <w:t xml:space="preserve"> </w:t>
      </w:r>
      <w:r w:rsidRPr="00E82B4B">
        <w:rPr>
          <w:rFonts w:eastAsia="Arial" w:cs="Arial"/>
          <w:spacing w:val="1"/>
        </w:rPr>
        <w:t>r</w:t>
      </w:r>
      <w:r w:rsidRPr="00E82B4B">
        <w:rPr>
          <w:rFonts w:eastAsia="Arial" w:cs="Arial"/>
        </w:rPr>
        <w:t>ec</w:t>
      </w:r>
      <w:r w:rsidRPr="00E82B4B">
        <w:rPr>
          <w:rFonts w:eastAsia="Arial" w:cs="Arial"/>
          <w:spacing w:val="-1"/>
        </w:rPr>
        <w:t>ei</w:t>
      </w:r>
      <w:r w:rsidRPr="00E82B4B">
        <w:rPr>
          <w:rFonts w:eastAsia="Arial" w:cs="Arial"/>
        </w:rPr>
        <w:t>pt</w:t>
      </w:r>
      <w:r w:rsidRPr="00E82B4B">
        <w:rPr>
          <w:rFonts w:eastAsia="Arial" w:cs="Arial"/>
          <w:spacing w:val="2"/>
        </w:rPr>
        <w:t xml:space="preserve"> </w:t>
      </w:r>
      <w:r w:rsidRPr="00E82B4B">
        <w:rPr>
          <w:rFonts w:eastAsia="Arial" w:cs="Arial"/>
          <w:spacing w:val="-3"/>
        </w:rPr>
        <w:t>o</w:t>
      </w:r>
      <w:r w:rsidRPr="00E82B4B">
        <w:rPr>
          <w:rFonts w:eastAsia="Arial" w:cs="Arial"/>
        </w:rPr>
        <w:t>f a</w:t>
      </w:r>
      <w:r w:rsidRPr="00E82B4B">
        <w:rPr>
          <w:rFonts w:eastAsia="Arial" w:cs="Arial"/>
          <w:spacing w:val="-1"/>
        </w:rPr>
        <w:t>l</w:t>
      </w:r>
      <w:r w:rsidRPr="00E82B4B">
        <w:rPr>
          <w:rFonts w:eastAsia="Arial" w:cs="Arial"/>
        </w:rPr>
        <w:t>l co</w:t>
      </w:r>
      <w:r w:rsidRPr="00E82B4B">
        <w:rPr>
          <w:rFonts w:eastAsia="Arial" w:cs="Arial"/>
          <w:spacing w:val="-2"/>
        </w:rPr>
        <w:t>m</w:t>
      </w:r>
      <w:r w:rsidRPr="00E82B4B">
        <w:rPr>
          <w:rFonts w:eastAsia="Arial" w:cs="Arial"/>
          <w:spacing w:val="1"/>
        </w:rPr>
        <w:t>m</w:t>
      </w:r>
      <w:r w:rsidRPr="00E82B4B">
        <w:rPr>
          <w:rFonts w:eastAsia="Arial" w:cs="Arial"/>
        </w:rPr>
        <w:t>u</w:t>
      </w:r>
      <w:r w:rsidRPr="00E82B4B">
        <w:rPr>
          <w:rFonts w:eastAsia="Arial" w:cs="Arial"/>
          <w:spacing w:val="-1"/>
        </w:rPr>
        <w:t>ni</w:t>
      </w:r>
      <w:r w:rsidRPr="00E82B4B">
        <w:rPr>
          <w:rFonts w:eastAsia="Arial" w:cs="Arial"/>
        </w:rPr>
        <w:t>cati</w:t>
      </w:r>
      <w:r w:rsidRPr="00E82B4B">
        <w:rPr>
          <w:rFonts w:eastAsia="Arial" w:cs="Arial"/>
          <w:spacing w:val="-1"/>
        </w:rPr>
        <w:t>o</w:t>
      </w:r>
      <w:r w:rsidRPr="00E82B4B">
        <w:rPr>
          <w:rFonts w:eastAsia="Arial" w:cs="Arial"/>
        </w:rPr>
        <w:t>n</w:t>
      </w:r>
      <w:r>
        <w:rPr>
          <w:rFonts w:eastAsia="Arial" w:cs="Arial"/>
        </w:rPr>
        <w:t>s</w:t>
      </w:r>
      <w:r w:rsidRPr="00E82B4B">
        <w:rPr>
          <w:rFonts w:eastAsia="Arial" w:cs="Arial"/>
          <w:spacing w:val="-2"/>
        </w:rPr>
        <w:t xml:space="preserve"> </w:t>
      </w:r>
      <w:r w:rsidRPr="00E82B4B">
        <w:rPr>
          <w:rFonts w:eastAsia="Arial" w:cs="Arial"/>
          <w:spacing w:val="1"/>
        </w:rPr>
        <w:t>fr</w:t>
      </w:r>
      <w:r w:rsidRPr="00E82B4B">
        <w:rPr>
          <w:rFonts w:eastAsia="Arial" w:cs="Arial"/>
          <w:spacing w:val="-3"/>
        </w:rPr>
        <w:t>o</w:t>
      </w:r>
      <w:r w:rsidRPr="00E82B4B">
        <w:rPr>
          <w:rFonts w:eastAsia="Arial" w:cs="Arial"/>
        </w:rPr>
        <w:t xml:space="preserve">m </w:t>
      </w:r>
      <w:r>
        <w:rPr>
          <w:rFonts w:eastAsia="Arial" w:cs="Arial"/>
        </w:rPr>
        <w:t>NSAI</w:t>
      </w:r>
      <w:r w:rsidRPr="00E82B4B">
        <w:rPr>
          <w:rFonts w:eastAsia="Arial" w:cs="Arial"/>
          <w:spacing w:val="-1"/>
        </w:rPr>
        <w:t>.</w:t>
      </w:r>
      <w:r>
        <w:rPr>
          <w:rFonts w:eastAsia="Arial" w:cs="Arial"/>
        </w:rPr>
        <w:t xml:space="preserve"> </w:t>
      </w:r>
      <w:r w:rsidRPr="00E82B4B">
        <w:rPr>
          <w:rFonts w:eastAsia="Arial" w:cs="Arial"/>
          <w:spacing w:val="-1"/>
        </w:rPr>
        <w:t>C</w:t>
      </w:r>
      <w:r w:rsidRPr="00E82B4B">
        <w:rPr>
          <w:rFonts w:eastAsia="Arial" w:cs="Arial"/>
        </w:rPr>
        <w:t>a</w:t>
      </w:r>
      <w:r w:rsidRPr="00E82B4B">
        <w:rPr>
          <w:rFonts w:eastAsia="Arial" w:cs="Arial"/>
          <w:spacing w:val="-1"/>
        </w:rPr>
        <w:t>n</w:t>
      </w:r>
      <w:r w:rsidRPr="00E82B4B">
        <w:rPr>
          <w:rFonts w:eastAsia="Arial" w:cs="Arial"/>
        </w:rPr>
        <w:t>d</w:t>
      </w:r>
      <w:r w:rsidRPr="00E82B4B">
        <w:rPr>
          <w:rFonts w:eastAsia="Arial" w:cs="Arial"/>
          <w:spacing w:val="-1"/>
        </w:rPr>
        <w:t>i</w:t>
      </w:r>
      <w:r w:rsidRPr="00E82B4B">
        <w:rPr>
          <w:rFonts w:eastAsia="Arial" w:cs="Arial"/>
        </w:rPr>
        <w:t>d</w:t>
      </w:r>
      <w:r w:rsidRPr="00E82B4B">
        <w:rPr>
          <w:rFonts w:eastAsia="Arial" w:cs="Arial"/>
          <w:spacing w:val="-1"/>
        </w:rPr>
        <w:t>a</w:t>
      </w:r>
      <w:r w:rsidRPr="00E82B4B">
        <w:rPr>
          <w:rFonts w:eastAsia="Arial" w:cs="Arial"/>
          <w:spacing w:val="1"/>
        </w:rPr>
        <w:t>t</w:t>
      </w:r>
      <w:r w:rsidRPr="00E82B4B">
        <w:rPr>
          <w:rFonts w:eastAsia="Arial" w:cs="Arial"/>
        </w:rPr>
        <w:t>es shou</w:t>
      </w:r>
      <w:r w:rsidRPr="00E82B4B">
        <w:rPr>
          <w:rFonts w:eastAsia="Arial" w:cs="Arial"/>
          <w:spacing w:val="-2"/>
        </w:rPr>
        <w:t>l</w:t>
      </w:r>
      <w:r w:rsidRPr="00E82B4B">
        <w:rPr>
          <w:rFonts w:eastAsia="Arial" w:cs="Arial"/>
        </w:rPr>
        <w:t>d</w:t>
      </w:r>
      <w:r w:rsidRPr="00E82B4B">
        <w:rPr>
          <w:rFonts w:eastAsia="Arial" w:cs="Arial"/>
          <w:spacing w:val="-2"/>
        </w:rPr>
        <w:t xml:space="preserve"> </w:t>
      </w:r>
      <w:r w:rsidRPr="00E82B4B">
        <w:rPr>
          <w:rFonts w:eastAsia="Arial" w:cs="Arial"/>
          <w:spacing w:val="1"/>
        </w:rPr>
        <w:t>m</w:t>
      </w:r>
      <w:r w:rsidRPr="00E82B4B">
        <w:rPr>
          <w:rFonts w:eastAsia="Arial" w:cs="Arial"/>
          <w:spacing w:val="-3"/>
        </w:rPr>
        <w:t>a</w:t>
      </w:r>
      <w:r w:rsidRPr="00E82B4B">
        <w:rPr>
          <w:rFonts w:eastAsia="Arial" w:cs="Arial"/>
          <w:spacing w:val="2"/>
        </w:rPr>
        <w:t>k</w:t>
      </w:r>
      <w:r w:rsidRPr="00E82B4B">
        <w:rPr>
          <w:rFonts w:eastAsia="Arial" w:cs="Arial"/>
        </w:rPr>
        <w:t>e</w:t>
      </w:r>
      <w:r w:rsidRPr="00E82B4B">
        <w:rPr>
          <w:rFonts w:eastAsia="Arial" w:cs="Arial"/>
          <w:spacing w:val="-2"/>
        </w:rPr>
        <w:t xml:space="preserve"> </w:t>
      </w:r>
      <w:r w:rsidRPr="00E82B4B">
        <w:rPr>
          <w:rFonts w:eastAsia="Arial" w:cs="Arial"/>
          <w:spacing w:val="1"/>
        </w:rPr>
        <w:t>t</w:t>
      </w:r>
      <w:r w:rsidRPr="00E82B4B">
        <w:rPr>
          <w:rFonts w:eastAsia="Arial" w:cs="Arial"/>
        </w:rPr>
        <w:t>h</w:t>
      </w:r>
      <w:r w:rsidRPr="00E82B4B">
        <w:rPr>
          <w:rFonts w:eastAsia="Arial" w:cs="Arial"/>
          <w:spacing w:val="-3"/>
        </w:rPr>
        <w:t>e</w:t>
      </w:r>
      <w:r w:rsidRPr="00E82B4B">
        <w:rPr>
          <w:rFonts w:eastAsia="Arial" w:cs="Arial"/>
          <w:spacing w:val="1"/>
        </w:rPr>
        <w:t>m</w:t>
      </w:r>
      <w:r w:rsidRPr="00E82B4B">
        <w:rPr>
          <w:rFonts w:eastAsia="Arial" w:cs="Arial"/>
        </w:rPr>
        <w:t>se</w:t>
      </w:r>
      <w:r w:rsidRPr="00E82B4B">
        <w:rPr>
          <w:rFonts w:eastAsia="Arial" w:cs="Arial"/>
          <w:spacing w:val="-1"/>
        </w:rPr>
        <w:t>l</w:t>
      </w:r>
      <w:r w:rsidRPr="00E82B4B">
        <w:rPr>
          <w:rFonts w:eastAsia="Arial" w:cs="Arial"/>
          <w:spacing w:val="-2"/>
        </w:rPr>
        <w:t>v</w:t>
      </w:r>
      <w:r w:rsidRPr="00E82B4B">
        <w:rPr>
          <w:rFonts w:eastAsia="Arial" w:cs="Arial"/>
        </w:rPr>
        <w:t>es a</w:t>
      </w:r>
      <w:r w:rsidRPr="00E82B4B">
        <w:rPr>
          <w:rFonts w:eastAsia="Arial" w:cs="Arial"/>
          <w:spacing w:val="-2"/>
        </w:rPr>
        <w:t>v</w:t>
      </w:r>
      <w:r w:rsidRPr="00E82B4B">
        <w:rPr>
          <w:rFonts w:eastAsia="Arial" w:cs="Arial"/>
        </w:rPr>
        <w:t>a</w:t>
      </w:r>
      <w:r w:rsidRPr="00E82B4B">
        <w:rPr>
          <w:rFonts w:eastAsia="Arial" w:cs="Arial"/>
          <w:spacing w:val="-1"/>
        </w:rPr>
        <w:t>il</w:t>
      </w:r>
      <w:r w:rsidRPr="00E82B4B">
        <w:rPr>
          <w:rFonts w:eastAsia="Arial" w:cs="Arial"/>
        </w:rPr>
        <w:t>a</w:t>
      </w:r>
      <w:r w:rsidRPr="00E82B4B">
        <w:rPr>
          <w:rFonts w:eastAsia="Arial" w:cs="Arial"/>
          <w:spacing w:val="-1"/>
        </w:rPr>
        <w:t>bl</w:t>
      </w:r>
      <w:r w:rsidRPr="00E82B4B">
        <w:rPr>
          <w:rFonts w:eastAsia="Arial" w:cs="Arial"/>
        </w:rPr>
        <w:t>e on</w:t>
      </w:r>
      <w:r w:rsidRPr="00E82B4B">
        <w:rPr>
          <w:rFonts w:eastAsia="Arial" w:cs="Arial"/>
          <w:spacing w:val="3"/>
        </w:rPr>
        <w:t xml:space="preserve"> </w:t>
      </w:r>
      <w:r w:rsidRPr="00E82B4B">
        <w:rPr>
          <w:rFonts w:eastAsia="Arial" w:cs="Arial"/>
          <w:spacing w:val="1"/>
        </w:rPr>
        <w:t>t</w:t>
      </w:r>
      <w:r w:rsidRPr="00E82B4B">
        <w:rPr>
          <w:rFonts w:eastAsia="Arial" w:cs="Arial"/>
        </w:rPr>
        <w:t>he</w:t>
      </w:r>
      <w:r w:rsidRPr="00E82B4B">
        <w:rPr>
          <w:rFonts w:eastAsia="Arial" w:cs="Arial"/>
          <w:spacing w:val="-2"/>
        </w:rPr>
        <w:t xml:space="preserve"> </w:t>
      </w:r>
      <w:r w:rsidRPr="00E82B4B">
        <w:rPr>
          <w:rFonts w:eastAsia="Arial" w:cs="Arial"/>
        </w:rPr>
        <w:t>d</w:t>
      </w:r>
      <w:r w:rsidRPr="00E82B4B">
        <w:rPr>
          <w:rFonts w:eastAsia="Arial" w:cs="Arial"/>
          <w:spacing w:val="-1"/>
        </w:rPr>
        <w:t>a</w:t>
      </w:r>
      <w:r w:rsidRPr="00E82B4B">
        <w:rPr>
          <w:rFonts w:eastAsia="Arial" w:cs="Arial"/>
          <w:spacing w:val="1"/>
        </w:rPr>
        <w:t>t</w:t>
      </w:r>
      <w:r w:rsidRPr="00E82B4B">
        <w:rPr>
          <w:rFonts w:eastAsia="Arial" w:cs="Arial"/>
          <w:spacing w:val="-3"/>
        </w:rPr>
        <w:t>e</w:t>
      </w:r>
      <w:r w:rsidRPr="00E82B4B">
        <w:rPr>
          <w:rFonts w:eastAsia="Arial" w:cs="Arial"/>
          <w:spacing w:val="1"/>
        </w:rPr>
        <w:t>(</w:t>
      </w:r>
      <w:r w:rsidRPr="00E82B4B">
        <w:rPr>
          <w:rFonts w:eastAsia="Arial" w:cs="Arial"/>
        </w:rPr>
        <w:t>s) sp</w:t>
      </w:r>
      <w:r w:rsidRPr="00E82B4B">
        <w:rPr>
          <w:rFonts w:eastAsia="Arial" w:cs="Arial"/>
          <w:spacing w:val="-1"/>
        </w:rPr>
        <w:t>e</w:t>
      </w:r>
      <w:r w:rsidRPr="00E82B4B">
        <w:rPr>
          <w:rFonts w:eastAsia="Arial" w:cs="Arial"/>
        </w:rPr>
        <w:t>c</w:t>
      </w:r>
      <w:r w:rsidRPr="00E82B4B">
        <w:rPr>
          <w:rFonts w:eastAsia="Arial" w:cs="Arial"/>
          <w:spacing w:val="-3"/>
        </w:rPr>
        <w:t>i</w:t>
      </w:r>
      <w:r w:rsidRPr="00E82B4B">
        <w:rPr>
          <w:rFonts w:eastAsia="Arial" w:cs="Arial"/>
          <w:spacing w:val="3"/>
        </w:rPr>
        <w:t>f</w:t>
      </w:r>
      <w:r w:rsidRPr="00E82B4B">
        <w:rPr>
          <w:rFonts w:eastAsia="Arial" w:cs="Arial"/>
          <w:spacing w:val="-1"/>
        </w:rPr>
        <w:t>i</w:t>
      </w:r>
      <w:r w:rsidRPr="00E82B4B">
        <w:rPr>
          <w:rFonts w:eastAsia="Arial" w:cs="Arial"/>
        </w:rPr>
        <w:t>ed</w:t>
      </w:r>
      <w:r w:rsidRPr="00E82B4B">
        <w:rPr>
          <w:rFonts w:eastAsia="Arial" w:cs="Arial"/>
          <w:spacing w:val="-2"/>
        </w:rPr>
        <w:t xml:space="preserve"> </w:t>
      </w:r>
      <w:r w:rsidRPr="00E82B4B">
        <w:rPr>
          <w:rFonts w:eastAsia="Arial" w:cs="Arial"/>
        </w:rPr>
        <w:t>by</w:t>
      </w:r>
      <w:r w:rsidRPr="00E82B4B">
        <w:rPr>
          <w:rFonts w:eastAsia="Arial" w:cs="Arial"/>
          <w:spacing w:val="-2"/>
        </w:rPr>
        <w:t xml:space="preserve"> </w:t>
      </w:r>
      <w:r>
        <w:rPr>
          <w:rFonts w:eastAsia="Arial" w:cs="Arial"/>
          <w:spacing w:val="-2"/>
        </w:rPr>
        <w:t>NSAI</w:t>
      </w:r>
      <w:r w:rsidRPr="00E82B4B">
        <w:rPr>
          <w:rFonts w:eastAsia="Arial" w:cs="Arial"/>
        </w:rPr>
        <w:t xml:space="preserve"> a</w:t>
      </w:r>
      <w:r w:rsidRPr="00E82B4B">
        <w:rPr>
          <w:rFonts w:eastAsia="Arial" w:cs="Arial"/>
          <w:spacing w:val="-1"/>
        </w:rPr>
        <w:t>n</w:t>
      </w:r>
      <w:r w:rsidRPr="00E82B4B">
        <w:rPr>
          <w:rFonts w:eastAsia="Arial" w:cs="Arial"/>
        </w:rPr>
        <w:t>d sh</w:t>
      </w:r>
      <w:r w:rsidRPr="00E82B4B">
        <w:rPr>
          <w:rFonts w:eastAsia="Arial" w:cs="Arial"/>
          <w:spacing w:val="-1"/>
        </w:rPr>
        <w:t>o</w:t>
      </w:r>
      <w:r w:rsidRPr="00E82B4B">
        <w:rPr>
          <w:rFonts w:eastAsia="Arial" w:cs="Arial"/>
        </w:rPr>
        <w:t>u</w:t>
      </w:r>
      <w:r w:rsidRPr="00E82B4B">
        <w:rPr>
          <w:rFonts w:eastAsia="Arial" w:cs="Arial"/>
          <w:spacing w:val="-1"/>
        </w:rPr>
        <w:t>l</w:t>
      </w:r>
      <w:r w:rsidRPr="00E82B4B">
        <w:rPr>
          <w:rFonts w:eastAsia="Arial" w:cs="Arial"/>
        </w:rPr>
        <w:t xml:space="preserve">d </w:t>
      </w:r>
      <w:r w:rsidRPr="00E82B4B">
        <w:rPr>
          <w:rFonts w:eastAsia="Arial" w:cs="Arial"/>
          <w:spacing w:val="1"/>
        </w:rPr>
        <w:t>m</w:t>
      </w:r>
      <w:r w:rsidRPr="00E82B4B">
        <w:rPr>
          <w:rFonts w:eastAsia="Arial" w:cs="Arial"/>
          <w:spacing w:val="-3"/>
        </w:rPr>
        <w:t>a</w:t>
      </w:r>
      <w:r w:rsidRPr="00E82B4B">
        <w:rPr>
          <w:rFonts w:eastAsia="Arial" w:cs="Arial"/>
          <w:spacing w:val="2"/>
        </w:rPr>
        <w:t>k</w:t>
      </w:r>
      <w:r w:rsidRPr="00E82B4B">
        <w:rPr>
          <w:rFonts w:eastAsia="Arial" w:cs="Arial"/>
        </w:rPr>
        <w:t>e</w:t>
      </w:r>
      <w:r w:rsidRPr="00E82B4B">
        <w:rPr>
          <w:rFonts w:eastAsia="Arial" w:cs="Arial"/>
          <w:spacing w:val="-2"/>
        </w:rPr>
        <w:t xml:space="preserve"> </w:t>
      </w:r>
      <w:r w:rsidRPr="00E82B4B">
        <w:rPr>
          <w:rFonts w:eastAsia="Arial" w:cs="Arial"/>
        </w:rPr>
        <w:t>sure</w:t>
      </w:r>
      <w:r w:rsidRPr="00E82B4B">
        <w:rPr>
          <w:rFonts w:eastAsia="Arial" w:cs="Arial"/>
          <w:spacing w:val="-1"/>
        </w:rPr>
        <w:t xml:space="preserve"> </w:t>
      </w:r>
      <w:r w:rsidRPr="00E82B4B">
        <w:rPr>
          <w:rFonts w:eastAsia="Arial" w:cs="Arial"/>
          <w:spacing w:val="1"/>
        </w:rPr>
        <w:t>t</w:t>
      </w:r>
      <w:r w:rsidRPr="00E82B4B">
        <w:rPr>
          <w:rFonts w:eastAsia="Arial" w:cs="Arial"/>
          <w:spacing w:val="-3"/>
        </w:rPr>
        <w:t>h</w:t>
      </w:r>
      <w:r w:rsidRPr="00E82B4B">
        <w:rPr>
          <w:rFonts w:eastAsia="Arial" w:cs="Arial"/>
        </w:rPr>
        <w:t>at</w:t>
      </w:r>
      <w:r w:rsidRPr="00E82B4B">
        <w:rPr>
          <w:rFonts w:eastAsia="Arial" w:cs="Arial"/>
          <w:spacing w:val="-1"/>
        </w:rPr>
        <w:t xml:space="preserve"> </w:t>
      </w:r>
      <w:r w:rsidRPr="00E82B4B">
        <w:rPr>
          <w:rFonts w:eastAsia="Arial" w:cs="Arial"/>
          <w:spacing w:val="1"/>
        </w:rPr>
        <w:t>t</w:t>
      </w:r>
      <w:r w:rsidRPr="00E82B4B">
        <w:rPr>
          <w:rFonts w:eastAsia="Arial" w:cs="Arial"/>
          <w:spacing w:val="-3"/>
        </w:rPr>
        <w:t>h</w:t>
      </w:r>
      <w:r w:rsidRPr="00E82B4B">
        <w:rPr>
          <w:rFonts w:eastAsia="Arial" w:cs="Arial"/>
        </w:rPr>
        <w:t>eir con</w:t>
      </w:r>
      <w:r w:rsidRPr="00E82B4B">
        <w:rPr>
          <w:rFonts w:eastAsia="Arial" w:cs="Arial"/>
          <w:spacing w:val="1"/>
        </w:rPr>
        <w:t>t</w:t>
      </w:r>
      <w:r w:rsidRPr="00E82B4B">
        <w:rPr>
          <w:rFonts w:eastAsia="Arial" w:cs="Arial"/>
        </w:rPr>
        <w:t>a</w:t>
      </w:r>
      <w:r w:rsidRPr="00E82B4B">
        <w:rPr>
          <w:rFonts w:eastAsia="Arial" w:cs="Arial"/>
          <w:spacing w:val="-3"/>
        </w:rPr>
        <w:t>c</w:t>
      </w:r>
      <w:r w:rsidRPr="00E82B4B">
        <w:rPr>
          <w:rFonts w:eastAsia="Arial" w:cs="Arial"/>
        </w:rPr>
        <w:t>t d</w:t>
      </w:r>
      <w:r w:rsidRPr="00E82B4B">
        <w:rPr>
          <w:rFonts w:eastAsia="Arial" w:cs="Arial"/>
          <w:spacing w:val="-1"/>
        </w:rPr>
        <w:t>e</w:t>
      </w:r>
      <w:r w:rsidRPr="00E82B4B">
        <w:rPr>
          <w:rFonts w:eastAsia="Arial" w:cs="Arial"/>
          <w:spacing w:val="1"/>
        </w:rPr>
        <w:t>t</w:t>
      </w:r>
      <w:r w:rsidRPr="00E82B4B">
        <w:rPr>
          <w:rFonts w:eastAsia="Arial" w:cs="Arial"/>
        </w:rPr>
        <w:t>a</w:t>
      </w:r>
      <w:r w:rsidRPr="00E82B4B">
        <w:rPr>
          <w:rFonts w:eastAsia="Arial" w:cs="Arial"/>
          <w:spacing w:val="-1"/>
        </w:rPr>
        <w:t>il</w:t>
      </w:r>
      <w:r w:rsidRPr="00E82B4B">
        <w:rPr>
          <w:rFonts w:eastAsia="Arial" w:cs="Arial"/>
        </w:rPr>
        <w:t>s</w:t>
      </w:r>
      <w:r w:rsidRPr="00E82B4B">
        <w:rPr>
          <w:rFonts w:eastAsia="Arial" w:cs="Arial"/>
          <w:spacing w:val="1"/>
        </w:rPr>
        <w:t xml:space="preserve"> </w:t>
      </w:r>
      <w:r w:rsidRPr="00E82B4B">
        <w:rPr>
          <w:rFonts w:eastAsia="Arial" w:cs="Arial"/>
        </w:rPr>
        <w:t>sp</w:t>
      </w:r>
      <w:r w:rsidRPr="00E82B4B">
        <w:rPr>
          <w:rFonts w:eastAsia="Arial" w:cs="Arial"/>
          <w:spacing w:val="-1"/>
        </w:rPr>
        <w:t>e</w:t>
      </w:r>
      <w:r w:rsidRPr="00E82B4B">
        <w:rPr>
          <w:rFonts w:eastAsia="Arial" w:cs="Arial"/>
        </w:rPr>
        <w:t>c</w:t>
      </w:r>
      <w:r w:rsidRPr="00E82B4B">
        <w:rPr>
          <w:rFonts w:eastAsia="Arial" w:cs="Arial"/>
          <w:spacing w:val="-3"/>
        </w:rPr>
        <w:t>i</w:t>
      </w:r>
      <w:r w:rsidRPr="00E82B4B">
        <w:rPr>
          <w:rFonts w:eastAsia="Arial" w:cs="Arial"/>
          <w:spacing w:val="3"/>
        </w:rPr>
        <w:t>f</w:t>
      </w:r>
      <w:r w:rsidRPr="00E82B4B">
        <w:rPr>
          <w:rFonts w:eastAsia="Arial" w:cs="Arial"/>
          <w:spacing w:val="-1"/>
        </w:rPr>
        <w:t>i</w:t>
      </w:r>
      <w:r w:rsidRPr="00E82B4B">
        <w:rPr>
          <w:rFonts w:eastAsia="Arial" w:cs="Arial"/>
          <w:spacing w:val="-3"/>
        </w:rPr>
        <w:t>e</w:t>
      </w:r>
      <w:r w:rsidRPr="00E82B4B">
        <w:rPr>
          <w:rFonts w:eastAsia="Arial" w:cs="Arial"/>
        </w:rPr>
        <w:t>d on</w:t>
      </w:r>
      <w:r w:rsidRPr="00E82B4B">
        <w:rPr>
          <w:rFonts w:eastAsia="Arial" w:cs="Arial"/>
          <w:spacing w:val="-1"/>
        </w:rPr>
        <w:t xml:space="preserve"> </w:t>
      </w:r>
      <w:r w:rsidRPr="00E82B4B">
        <w:rPr>
          <w:rFonts w:eastAsia="Arial" w:cs="Arial"/>
          <w:spacing w:val="1"/>
        </w:rPr>
        <w:t>t</w:t>
      </w:r>
      <w:r w:rsidRPr="00E82B4B">
        <w:rPr>
          <w:rFonts w:eastAsia="Arial" w:cs="Arial"/>
        </w:rPr>
        <w:t>heir application are</w:t>
      </w:r>
      <w:r w:rsidRPr="00E82B4B">
        <w:rPr>
          <w:rFonts w:eastAsia="Arial" w:cs="Arial"/>
          <w:spacing w:val="-1"/>
        </w:rPr>
        <w:t xml:space="preserve"> </w:t>
      </w:r>
      <w:r w:rsidRPr="00E82B4B">
        <w:rPr>
          <w:rFonts w:eastAsia="Arial" w:cs="Arial"/>
        </w:rPr>
        <w:t>co</w:t>
      </w:r>
      <w:r w:rsidRPr="00E82B4B">
        <w:rPr>
          <w:rFonts w:eastAsia="Arial" w:cs="Arial"/>
          <w:spacing w:val="-2"/>
        </w:rPr>
        <w:t>r</w:t>
      </w:r>
      <w:r w:rsidRPr="00E82B4B">
        <w:rPr>
          <w:rFonts w:eastAsia="Arial" w:cs="Arial"/>
          <w:spacing w:val="1"/>
        </w:rPr>
        <w:t>r</w:t>
      </w:r>
      <w:r w:rsidRPr="00E82B4B">
        <w:rPr>
          <w:rFonts w:eastAsia="Arial" w:cs="Arial"/>
        </w:rPr>
        <w:t>ect.</w:t>
      </w:r>
      <w:r>
        <w:rPr>
          <w:rFonts w:eastAsia="Arial" w:cs="Arial"/>
        </w:rPr>
        <w:t xml:space="preserve"> NSAI</w:t>
      </w:r>
      <w:r w:rsidRPr="00E82B4B">
        <w:rPr>
          <w:rFonts w:eastAsia="Arial" w:cs="Arial"/>
          <w:spacing w:val="-3"/>
        </w:rPr>
        <w:t xml:space="preserve"> will not be responsible for refunding any expenses incurred by candidates for attendance at interview.</w:t>
      </w:r>
    </w:p>
    <w:p w14:paraId="76782D8B" w14:textId="77777777" w:rsidR="00F92DC1" w:rsidRDefault="00F92DC1" w:rsidP="001C6C2B">
      <w:pPr>
        <w:jc w:val="both"/>
        <w:rPr>
          <w:rFonts w:eastAsia="Arial" w:cs="Arial"/>
          <w:spacing w:val="-3"/>
        </w:rPr>
      </w:pPr>
    </w:p>
    <w:p w14:paraId="6FFE430B" w14:textId="77777777" w:rsidR="00F92DC1" w:rsidRPr="00230EF9" w:rsidRDefault="00F92DC1" w:rsidP="00F92DC1">
      <w:pPr>
        <w:pStyle w:val="NoSpacing"/>
        <w:jc w:val="both"/>
        <w:rPr>
          <w:rFonts w:eastAsia="Arial" w:cs="Arial"/>
          <w:b/>
          <w:bCs/>
          <w:spacing w:val="2"/>
        </w:rPr>
      </w:pPr>
      <w:r w:rsidRPr="00230EF9">
        <w:rPr>
          <w:rFonts w:eastAsia="Arial"/>
          <w:b/>
          <w:bCs/>
        </w:rPr>
        <w:t>NSAI Recruitment and Selection Review Process</w:t>
      </w:r>
      <w:r w:rsidRPr="00230EF9">
        <w:rPr>
          <w:rFonts w:eastAsia="Arial" w:cs="Arial"/>
          <w:b/>
          <w:bCs/>
          <w:spacing w:val="2"/>
        </w:rPr>
        <w:t> </w:t>
      </w:r>
    </w:p>
    <w:p w14:paraId="085EE97F" w14:textId="77777777" w:rsidR="00F92DC1" w:rsidRPr="00230EF9" w:rsidRDefault="00F92DC1" w:rsidP="00F92DC1">
      <w:pPr>
        <w:pStyle w:val="NoSpacing"/>
        <w:jc w:val="both"/>
        <w:rPr>
          <w:rFonts w:eastAsia="Arial" w:cs="Arial"/>
          <w:spacing w:val="2"/>
        </w:rPr>
      </w:pPr>
      <w:r w:rsidRPr="00230EF9">
        <w:rPr>
          <w:rFonts w:eastAsia="Arial" w:cs="Arial"/>
          <w:spacing w:val="2"/>
        </w:rPr>
        <w:t>In relation to all NSAI recruitment campaigns, Human Resources (HR) take all necessary steps to ensure a fair, open and transparent appointment process that produces a quality outcome and commands public confidence.  HR also abides by the core recruitment principles of probity, equity and fairness, selection based on merit, and best practice, which are observed in all NSAI recruitment processes.  All appointments made will also comply with relevant employment and equality legislation, and all candidates will be treated fairly, to a consistent standard and in a consistent manner.</w:t>
      </w:r>
    </w:p>
    <w:p w14:paraId="3C306136" w14:textId="77777777" w:rsidR="00F92DC1" w:rsidRPr="00230EF9" w:rsidRDefault="00F92DC1" w:rsidP="00F92DC1">
      <w:pPr>
        <w:pStyle w:val="NormalWeb"/>
        <w:spacing w:after="165" w:afterAutospacing="0"/>
        <w:jc w:val="both"/>
        <w:rPr>
          <w:rFonts w:ascii="Verdana" w:eastAsia="Arial" w:hAnsi="Verdana" w:cs="Arial"/>
          <w:spacing w:val="2"/>
          <w:sz w:val="20"/>
          <w:szCs w:val="20"/>
          <w:lang w:val="en-GB" w:eastAsia="en-GB"/>
        </w:rPr>
      </w:pPr>
      <w:r w:rsidRPr="00230EF9">
        <w:rPr>
          <w:rFonts w:ascii="Verdana" w:eastAsia="Arial" w:hAnsi="Verdana" w:cs="Arial"/>
          <w:spacing w:val="2"/>
          <w:sz w:val="20"/>
          <w:szCs w:val="20"/>
          <w:lang w:val="en-GB" w:eastAsia="en-GB"/>
        </w:rPr>
        <w:lastRenderedPageBreak/>
        <w:t>Stage One Review</w:t>
      </w:r>
      <w:r>
        <w:rPr>
          <w:rFonts w:ascii="Verdana" w:eastAsia="Arial" w:hAnsi="Verdana" w:cs="Arial"/>
          <w:spacing w:val="2"/>
          <w:sz w:val="20"/>
          <w:szCs w:val="20"/>
          <w:lang w:val="en-GB" w:eastAsia="en-GB"/>
        </w:rPr>
        <w:t xml:space="preserve">: </w:t>
      </w:r>
      <w:r w:rsidRPr="00230EF9">
        <w:rPr>
          <w:rFonts w:ascii="Verdana" w:eastAsia="Arial" w:hAnsi="Verdana" w:cs="Arial"/>
          <w:spacing w:val="2"/>
          <w:sz w:val="20"/>
          <w:szCs w:val="20"/>
          <w:lang w:val="en-GB" w:eastAsia="en-GB"/>
        </w:rPr>
        <w:t xml:space="preserve">When a request for a review of a selection decision is received from a candidate every effort is made to resolve the matter at Stage One by e.g. providing feedback to the candidate.  The Stage One Review process may be availed of within five working days of notification of the initial </w:t>
      </w:r>
      <w:proofErr w:type="gramStart"/>
      <w:r w:rsidRPr="00230EF9">
        <w:rPr>
          <w:rFonts w:ascii="Verdana" w:eastAsia="Arial" w:hAnsi="Verdana" w:cs="Arial"/>
          <w:spacing w:val="2"/>
          <w:sz w:val="20"/>
          <w:szCs w:val="20"/>
          <w:lang w:val="en-GB" w:eastAsia="en-GB"/>
        </w:rPr>
        <w:t>decision, and</w:t>
      </w:r>
      <w:proofErr w:type="gramEnd"/>
      <w:r w:rsidRPr="00230EF9">
        <w:rPr>
          <w:rFonts w:ascii="Verdana" w:eastAsia="Arial" w:hAnsi="Verdana" w:cs="Arial"/>
          <w:spacing w:val="2"/>
          <w:sz w:val="20"/>
          <w:szCs w:val="20"/>
          <w:lang w:val="en-GB" w:eastAsia="en-GB"/>
        </w:rPr>
        <w:t xml:space="preserve"> should normally take place between the candidate and the person who communicated the decision.  </w:t>
      </w:r>
    </w:p>
    <w:p w14:paraId="270E37AD" w14:textId="77777777" w:rsidR="00F92DC1" w:rsidRPr="00230EF9" w:rsidRDefault="00F92DC1" w:rsidP="00F92DC1">
      <w:pPr>
        <w:pStyle w:val="NormalWeb"/>
        <w:spacing w:after="165" w:afterAutospacing="0"/>
        <w:jc w:val="both"/>
        <w:rPr>
          <w:rFonts w:ascii="Verdana" w:eastAsia="Arial" w:hAnsi="Verdana" w:cs="Arial"/>
          <w:spacing w:val="2"/>
          <w:sz w:val="20"/>
          <w:szCs w:val="20"/>
          <w:lang w:val="en-GB" w:eastAsia="en-GB"/>
        </w:rPr>
      </w:pPr>
      <w:r w:rsidRPr="00230EF9">
        <w:rPr>
          <w:rFonts w:ascii="Verdana" w:eastAsia="Arial" w:hAnsi="Verdana" w:cs="Arial"/>
          <w:spacing w:val="2"/>
          <w:sz w:val="20"/>
          <w:szCs w:val="20"/>
          <w:lang w:val="en-GB" w:eastAsia="en-GB"/>
        </w:rPr>
        <w:t xml:space="preserve">HR will carry out the Stage One Review without delay and within </w:t>
      </w:r>
      <w:proofErr w:type="gramStart"/>
      <w:r w:rsidRPr="00230EF9">
        <w:rPr>
          <w:rFonts w:ascii="Verdana" w:eastAsia="Arial" w:hAnsi="Verdana" w:cs="Arial"/>
          <w:spacing w:val="2"/>
          <w:sz w:val="20"/>
          <w:szCs w:val="20"/>
          <w:lang w:val="en-GB" w:eastAsia="en-GB"/>
        </w:rPr>
        <w:t>a period of time</w:t>
      </w:r>
      <w:proofErr w:type="gramEnd"/>
      <w:r w:rsidRPr="00230EF9">
        <w:rPr>
          <w:rFonts w:ascii="Verdana" w:eastAsia="Arial" w:hAnsi="Verdana" w:cs="Arial"/>
          <w:spacing w:val="2"/>
          <w:sz w:val="20"/>
          <w:szCs w:val="20"/>
          <w:lang w:val="en-GB" w:eastAsia="en-GB"/>
        </w:rPr>
        <w:t xml:space="preserve"> that enables the candidate to avail of the Stage Two Review procedures within the specified timelines should he/she so wish.  Where a candidate remains dissatisfied following a Stage One Review, he/she may adopt the Stage Two procedures set out below. If the candidate wishes the matter to be dealt with by way of a Stage Two Review, he/she must notify HR within two working days of the notification of the outcome of the Stage One review. Recruitment and selection processes will not be suspended pending the outcome of a review.</w:t>
      </w:r>
    </w:p>
    <w:p w14:paraId="677AA044" w14:textId="77777777" w:rsidR="00F92DC1" w:rsidRPr="00230EF9" w:rsidRDefault="00F92DC1" w:rsidP="00F92DC1">
      <w:pPr>
        <w:pStyle w:val="NormalWeb"/>
        <w:spacing w:after="165" w:afterAutospacing="0"/>
        <w:jc w:val="both"/>
        <w:rPr>
          <w:rFonts w:ascii="Verdana" w:eastAsia="Arial" w:hAnsi="Verdana" w:cs="Arial"/>
          <w:spacing w:val="2"/>
          <w:sz w:val="20"/>
          <w:szCs w:val="20"/>
          <w:lang w:val="en-GB" w:eastAsia="en-GB"/>
        </w:rPr>
      </w:pPr>
      <w:r w:rsidRPr="00230EF9">
        <w:rPr>
          <w:rFonts w:ascii="Verdana" w:eastAsia="Arial" w:hAnsi="Verdana" w:cs="Arial"/>
          <w:spacing w:val="2"/>
          <w:sz w:val="20"/>
          <w:szCs w:val="20"/>
          <w:lang w:val="en-GB" w:eastAsia="en-GB"/>
        </w:rPr>
        <w:t>Stage Two Review</w:t>
      </w:r>
      <w:r>
        <w:rPr>
          <w:rFonts w:ascii="Verdana" w:eastAsia="Arial" w:hAnsi="Verdana" w:cs="Arial"/>
          <w:spacing w:val="2"/>
          <w:sz w:val="20"/>
          <w:szCs w:val="20"/>
          <w:lang w:val="en-GB" w:eastAsia="en-GB"/>
        </w:rPr>
        <w:t xml:space="preserve">: </w:t>
      </w:r>
      <w:r w:rsidRPr="00230EF9">
        <w:rPr>
          <w:rFonts w:ascii="Verdana" w:eastAsia="Arial" w:hAnsi="Verdana" w:cs="Arial"/>
          <w:spacing w:val="2"/>
          <w:sz w:val="20"/>
          <w:szCs w:val="20"/>
          <w:lang w:val="en-GB" w:eastAsia="en-GB"/>
        </w:rPr>
        <w:t xml:space="preserve">The candidate must address his/her concerns in relation to the process in writing to the Head of HR, setting out those aspects of the action or decision in relation to his/her candidature that he/she wishes to have reviewed. </w:t>
      </w:r>
    </w:p>
    <w:p w14:paraId="66634849" w14:textId="77777777" w:rsidR="00F92DC1" w:rsidRPr="00230EF9" w:rsidRDefault="00F92DC1" w:rsidP="00F92DC1">
      <w:pPr>
        <w:pStyle w:val="NormalWeb"/>
        <w:spacing w:after="165" w:afterAutospacing="0"/>
        <w:jc w:val="both"/>
        <w:rPr>
          <w:rFonts w:ascii="Verdana" w:eastAsia="Arial" w:hAnsi="Verdana" w:cs="Arial"/>
          <w:spacing w:val="2"/>
          <w:sz w:val="20"/>
          <w:szCs w:val="20"/>
          <w:lang w:val="en-GB" w:eastAsia="en-GB"/>
        </w:rPr>
      </w:pPr>
      <w:r w:rsidRPr="00230EF9">
        <w:rPr>
          <w:rFonts w:ascii="Verdana" w:eastAsia="Arial" w:hAnsi="Verdana" w:cs="Arial"/>
          <w:spacing w:val="2"/>
          <w:sz w:val="20"/>
          <w:szCs w:val="20"/>
          <w:lang w:val="en-GB" w:eastAsia="en-GB"/>
        </w:rPr>
        <w:t>The candidate must support their request for review by outlining the facts they believe show the action/decision taken was wrong.  A request for review may be refused if the candidate cannot support their request.</w:t>
      </w:r>
    </w:p>
    <w:p w14:paraId="09D914D4" w14:textId="77777777" w:rsidR="00F92DC1" w:rsidRPr="00CB6EF7" w:rsidRDefault="00F92DC1" w:rsidP="00F92DC1">
      <w:pPr>
        <w:pStyle w:val="NormalWeb"/>
        <w:spacing w:after="165" w:afterAutospacing="0"/>
        <w:jc w:val="both"/>
        <w:rPr>
          <w:rFonts w:eastAsia="Arial" w:cs="Arial"/>
        </w:rPr>
      </w:pPr>
      <w:r w:rsidRPr="00230EF9">
        <w:rPr>
          <w:rFonts w:ascii="Verdana" w:eastAsia="Arial" w:hAnsi="Verdana" w:cs="Arial"/>
          <w:spacing w:val="2"/>
          <w:sz w:val="20"/>
          <w:szCs w:val="20"/>
          <w:lang w:val="en-GB" w:eastAsia="en-GB"/>
        </w:rPr>
        <w:t>The case will be reviewed by a person other than any individual directly associated with the decision in question.  The person(s) conducting the Stage Two Review will consider any written submissions made by the candidate, and all other relevant information, including any relevant e-mails, notes or memoranda held by HR in respect of the selection process. Where necessary, the reviewer may meet with the personnel involved in the selection process and/or the candidate for the purpose of eliciting further information.</w:t>
      </w:r>
      <w:r>
        <w:rPr>
          <w:rFonts w:ascii="Verdana" w:eastAsia="Arial" w:hAnsi="Verdana" w:cs="Arial"/>
          <w:spacing w:val="2"/>
          <w:sz w:val="20"/>
          <w:szCs w:val="20"/>
          <w:lang w:val="en-GB" w:eastAsia="en-GB"/>
        </w:rPr>
        <w:t xml:space="preserve"> </w:t>
      </w:r>
      <w:r w:rsidRPr="00230EF9">
        <w:rPr>
          <w:rFonts w:ascii="Verdana" w:eastAsia="Arial" w:hAnsi="Verdana" w:cs="Arial"/>
          <w:spacing w:val="2"/>
          <w:sz w:val="20"/>
          <w:szCs w:val="20"/>
          <w:lang w:val="en-GB" w:eastAsia="en-GB"/>
        </w:rPr>
        <w:t>The outcome will generally be notified to the candidate within 10 working days of receipt of the complaint or request for review. Where the investigation does not allow a decision within this timeframe, the reviewer will keep the candidate informed of the status of the review.</w:t>
      </w:r>
      <w:r>
        <w:rPr>
          <w:rFonts w:ascii="Verdana" w:eastAsia="Arial" w:hAnsi="Verdana" w:cs="Arial"/>
          <w:spacing w:val="2"/>
          <w:sz w:val="20"/>
          <w:szCs w:val="20"/>
          <w:lang w:val="en-GB" w:eastAsia="en-GB"/>
        </w:rPr>
        <w:t xml:space="preserve"> </w:t>
      </w:r>
      <w:r w:rsidRPr="00230EF9">
        <w:rPr>
          <w:rFonts w:ascii="Verdana" w:eastAsia="Arial" w:hAnsi="Verdana" w:cs="Arial"/>
          <w:spacing w:val="2"/>
          <w:sz w:val="20"/>
          <w:szCs w:val="20"/>
          <w:lang w:val="en-GB" w:eastAsia="en-GB"/>
        </w:rPr>
        <w:t>The decision of the Stage Two reviewer is final.</w:t>
      </w:r>
    </w:p>
    <w:p w14:paraId="1252FA0D" w14:textId="77777777" w:rsidR="001C6C2B" w:rsidRPr="00135A23" w:rsidRDefault="001C6C2B" w:rsidP="001C6C2B">
      <w:pPr>
        <w:ind w:right="-20"/>
        <w:jc w:val="both"/>
        <w:rPr>
          <w:rFonts w:eastAsia="Arial" w:cs="Arial"/>
        </w:rPr>
      </w:pPr>
      <w:r w:rsidRPr="00C31A65">
        <w:rPr>
          <w:rFonts w:eastAsia="Arial" w:cs="Arial"/>
          <w:b/>
          <w:bCs/>
          <w:spacing w:val="-1"/>
        </w:rPr>
        <w:t>C</w:t>
      </w:r>
      <w:r w:rsidRPr="00C31A65">
        <w:rPr>
          <w:rFonts w:eastAsia="Arial" w:cs="Arial"/>
          <w:b/>
          <w:bCs/>
        </w:rPr>
        <w:t>a</w:t>
      </w:r>
      <w:r w:rsidRPr="00C31A65">
        <w:rPr>
          <w:rFonts w:eastAsia="Arial" w:cs="Arial"/>
          <w:b/>
          <w:bCs/>
          <w:spacing w:val="-1"/>
        </w:rPr>
        <w:t>n</w:t>
      </w:r>
      <w:r w:rsidRPr="00C31A65">
        <w:rPr>
          <w:rFonts w:eastAsia="Arial" w:cs="Arial"/>
          <w:b/>
          <w:bCs/>
        </w:rPr>
        <w:t>didates’ Rights</w:t>
      </w:r>
      <w:r w:rsidRPr="00135A23">
        <w:rPr>
          <w:rFonts w:eastAsia="Arial" w:cs="Arial"/>
          <w:b/>
          <w:bCs/>
          <w:spacing w:val="1"/>
        </w:rPr>
        <w:t>–</w:t>
      </w:r>
      <w:r w:rsidRPr="00135A23">
        <w:rPr>
          <w:rFonts w:eastAsia="Arial" w:cs="Arial"/>
          <w:spacing w:val="-2"/>
        </w:rPr>
        <w:t xml:space="preserve"> </w:t>
      </w:r>
      <w:r w:rsidRPr="009A7F57">
        <w:rPr>
          <w:rFonts w:eastAsia="Arial" w:cs="Arial"/>
          <w:b/>
          <w:spacing w:val="-3"/>
        </w:rPr>
        <w:t>R</w:t>
      </w:r>
      <w:r w:rsidRPr="009A7F57">
        <w:rPr>
          <w:rFonts w:eastAsia="Arial" w:cs="Arial"/>
          <w:b/>
        </w:rPr>
        <w:t>e</w:t>
      </w:r>
      <w:r w:rsidRPr="009A7F57">
        <w:rPr>
          <w:rFonts w:eastAsia="Arial" w:cs="Arial"/>
          <w:b/>
          <w:spacing w:val="-3"/>
        </w:rPr>
        <w:t>v</w:t>
      </w:r>
      <w:r w:rsidRPr="009A7F57">
        <w:rPr>
          <w:rFonts w:eastAsia="Arial" w:cs="Arial"/>
          <w:b/>
          <w:spacing w:val="-1"/>
        </w:rPr>
        <w:t>i</w:t>
      </w:r>
      <w:r w:rsidRPr="009A7F57">
        <w:rPr>
          <w:rFonts w:eastAsia="Arial" w:cs="Arial"/>
          <w:b/>
          <w:spacing w:val="2"/>
        </w:rPr>
        <w:t>e</w:t>
      </w:r>
      <w:r w:rsidRPr="009A7F57">
        <w:rPr>
          <w:rFonts w:eastAsia="Arial" w:cs="Arial"/>
          <w:b/>
        </w:rPr>
        <w:t>w</w:t>
      </w:r>
      <w:r w:rsidRPr="009A7F57">
        <w:rPr>
          <w:rFonts w:eastAsia="Arial" w:cs="Arial"/>
          <w:b/>
          <w:spacing w:val="-2"/>
        </w:rPr>
        <w:t xml:space="preserve"> </w:t>
      </w:r>
      <w:r w:rsidRPr="009A7F57">
        <w:rPr>
          <w:rFonts w:eastAsia="Arial" w:cs="Arial"/>
          <w:b/>
          <w:spacing w:val="-1"/>
        </w:rPr>
        <w:t>P</w:t>
      </w:r>
      <w:r w:rsidRPr="009A7F57">
        <w:rPr>
          <w:rFonts w:eastAsia="Arial" w:cs="Arial"/>
          <w:b/>
          <w:spacing w:val="1"/>
        </w:rPr>
        <w:t>r</w:t>
      </w:r>
      <w:r w:rsidRPr="009A7F57">
        <w:rPr>
          <w:rFonts w:eastAsia="Arial" w:cs="Arial"/>
          <w:b/>
        </w:rPr>
        <w:t>oc</w:t>
      </w:r>
      <w:r w:rsidRPr="009A7F57">
        <w:rPr>
          <w:rFonts w:eastAsia="Arial" w:cs="Arial"/>
          <w:b/>
          <w:spacing w:val="-1"/>
        </w:rPr>
        <w:t>e</w:t>
      </w:r>
      <w:r w:rsidRPr="009A7F57">
        <w:rPr>
          <w:rFonts w:eastAsia="Arial" w:cs="Arial"/>
          <w:b/>
        </w:rPr>
        <w:t>d</w:t>
      </w:r>
      <w:r w:rsidRPr="009A7F57">
        <w:rPr>
          <w:rFonts w:eastAsia="Arial" w:cs="Arial"/>
          <w:b/>
          <w:spacing w:val="-1"/>
        </w:rPr>
        <w:t>u</w:t>
      </w:r>
      <w:r w:rsidRPr="009A7F57">
        <w:rPr>
          <w:rFonts w:eastAsia="Arial" w:cs="Arial"/>
          <w:b/>
          <w:spacing w:val="1"/>
        </w:rPr>
        <w:t>r</w:t>
      </w:r>
      <w:r w:rsidRPr="009A7F57">
        <w:rPr>
          <w:rFonts w:eastAsia="Arial" w:cs="Arial"/>
          <w:b/>
        </w:rPr>
        <w:t>es in</w:t>
      </w:r>
      <w:r w:rsidRPr="009A7F57">
        <w:rPr>
          <w:rFonts w:eastAsia="Arial" w:cs="Arial"/>
          <w:b/>
          <w:spacing w:val="-2"/>
        </w:rPr>
        <w:t xml:space="preserve"> </w:t>
      </w:r>
      <w:r w:rsidRPr="009A7F57">
        <w:rPr>
          <w:rFonts w:eastAsia="Arial" w:cs="Arial"/>
          <w:b/>
          <w:spacing w:val="1"/>
        </w:rPr>
        <w:t>r</w:t>
      </w:r>
      <w:r w:rsidRPr="009A7F57">
        <w:rPr>
          <w:rFonts w:eastAsia="Arial" w:cs="Arial"/>
          <w:b/>
        </w:rPr>
        <w:t>e</w:t>
      </w:r>
      <w:r w:rsidRPr="009A7F57">
        <w:rPr>
          <w:rFonts w:eastAsia="Arial" w:cs="Arial"/>
          <w:b/>
          <w:spacing w:val="-1"/>
        </w:rPr>
        <w:t>l</w:t>
      </w:r>
      <w:r w:rsidRPr="009A7F57">
        <w:rPr>
          <w:rFonts w:eastAsia="Arial" w:cs="Arial"/>
          <w:b/>
        </w:rPr>
        <w:t>ati</w:t>
      </w:r>
      <w:r w:rsidRPr="009A7F57">
        <w:rPr>
          <w:rFonts w:eastAsia="Arial" w:cs="Arial"/>
          <w:b/>
          <w:spacing w:val="-1"/>
        </w:rPr>
        <w:t>o</w:t>
      </w:r>
      <w:r w:rsidRPr="009A7F57">
        <w:rPr>
          <w:rFonts w:eastAsia="Arial" w:cs="Arial"/>
          <w:b/>
        </w:rPr>
        <w:t xml:space="preserve">n </w:t>
      </w:r>
      <w:r w:rsidRPr="009A7F57">
        <w:rPr>
          <w:rFonts w:eastAsia="Arial" w:cs="Arial"/>
          <w:b/>
          <w:spacing w:val="2"/>
        </w:rPr>
        <w:t>t</w:t>
      </w:r>
      <w:r w:rsidRPr="009A7F57">
        <w:rPr>
          <w:rFonts w:eastAsia="Arial" w:cs="Arial"/>
          <w:b/>
        </w:rPr>
        <w:t>o</w:t>
      </w:r>
      <w:r w:rsidRPr="009A7F57">
        <w:rPr>
          <w:rFonts w:eastAsia="Arial" w:cs="Arial"/>
          <w:b/>
          <w:spacing w:val="-2"/>
        </w:rPr>
        <w:t xml:space="preserve"> </w:t>
      </w:r>
      <w:r w:rsidRPr="009A7F57">
        <w:rPr>
          <w:rFonts w:eastAsia="Arial" w:cs="Arial"/>
          <w:b/>
          <w:spacing w:val="1"/>
        </w:rPr>
        <w:t>t</w:t>
      </w:r>
      <w:r w:rsidRPr="009A7F57">
        <w:rPr>
          <w:rFonts w:eastAsia="Arial" w:cs="Arial"/>
          <w:b/>
        </w:rPr>
        <w:t>he</w:t>
      </w:r>
      <w:r w:rsidRPr="009A7F57">
        <w:rPr>
          <w:rFonts w:eastAsia="Arial" w:cs="Arial"/>
          <w:b/>
          <w:spacing w:val="-2"/>
        </w:rPr>
        <w:t xml:space="preserve"> </w:t>
      </w:r>
      <w:r w:rsidRPr="009A7F57">
        <w:rPr>
          <w:rFonts w:eastAsia="Arial" w:cs="Arial"/>
          <w:b/>
          <w:spacing w:val="-1"/>
        </w:rPr>
        <w:t>S</w:t>
      </w:r>
      <w:r w:rsidRPr="009A7F57">
        <w:rPr>
          <w:rFonts w:eastAsia="Arial" w:cs="Arial"/>
          <w:b/>
        </w:rPr>
        <w:t>e</w:t>
      </w:r>
      <w:r w:rsidRPr="009A7F57">
        <w:rPr>
          <w:rFonts w:eastAsia="Arial" w:cs="Arial"/>
          <w:b/>
          <w:spacing w:val="-1"/>
        </w:rPr>
        <w:t>l</w:t>
      </w:r>
      <w:r w:rsidRPr="009A7F57">
        <w:rPr>
          <w:rFonts w:eastAsia="Arial" w:cs="Arial"/>
          <w:b/>
        </w:rPr>
        <w:t>ecti</w:t>
      </w:r>
      <w:r w:rsidRPr="009A7F57">
        <w:rPr>
          <w:rFonts w:eastAsia="Arial" w:cs="Arial"/>
          <w:b/>
          <w:spacing w:val="-1"/>
        </w:rPr>
        <w:t>o</w:t>
      </w:r>
      <w:r w:rsidRPr="009A7F57">
        <w:rPr>
          <w:rFonts w:eastAsia="Arial" w:cs="Arial"/>
          <w:b/>
        </w:rPr>
        <w:t xml:space="preserve">n </w:t>
      </w:r>
      <w:r w:rsidRPr="009A7F57">
        <w:rPr>
          <w:rFonts w:eastAsia="Arial" w:cs="Arial"/>
          <w:b/>
          <w:spacing w:val="-3"/>
        </w:rPr>
        <w:t>P</w:t>
      </w:r>
      <w:r w:rsidRPr="009A7F57">
        <w:rPr>
          <w:rFonts w:eastAsia="Arial" w:cs="Arial"/>
          <w:b/>
          <w:spacing w:val="1"/>
        </w:rPr>
        <w:t>r</w:t>
      </w:r>
      <w:r w:rsidRPr="009A7F57">
        <w:rPr>
          <w:rFonts w:eastAsia="Arial" w:cs="Arial"/>
          <w:b/>
        </w:rPr>
        <w:t>o</w:t>
      </w:r>
      <w:r w:rsidRPr="009A7F57">
        <w:rPr>
          <w:rFonts w:eastAsia="Arial" w:cs="Arial"/>
          <w:b/>
          <w:spacing w:val="-3"/>
        </w:rPr>
        <w:t>c</w:t>
      </w:r>
      <w:r w:rsidRPr="009A7F57">
        <w:rPr>
          <w:rFonts w:eastAsia="Arial" w:cs="Arial"/>
          <w:b/>
        </w:rPr>
        <w:t>ess</w:t>
      </w:r>
    </w:p>
    <w:p w14:paraId="144F73C8" w14:textId="77777777" w:rsidR="001C6C2B" w:rsidRPr="00135A23" w:rsidRDefault="001C6C2B" w:rsidP="001C6C2B">
      <w:pPr>
        <w:spacing w:before="1"/>
        <w:ind w:right="399"/>
        <w:jc w:val="both"/>
        <w:rPr>
          <w:rFonts w:eastAsia="Arial" w:cs="Arial"/>
        </w:rPr>
      </w:pPr>
      <w:r>
        <w:rPr>
          <w:rFonts w:eastAsia="Arial" w:cs="Arial"/>
          <w:spacing w:val="2"/>
        </w:rPr>
        <w:t>NSAI</w:t>
      </w:r>
      <w:r w:rsidRPr="00135A23">
        <w:rPr>
          <w:rFonts w:eastAsia="Arial" w:cs="Arial"/>
          <w:spacing w:val="2"/>
        </w:rPr>
        <w:t xml:space="preserve"> will consider requests for review in accordance with its Recruitment &amp; Selection Policy. </w:t>
      </w:r>
    </w:p>
    <w:p w14:paraId="471975D4" w14:textId="77777777" w:rsidR="001C6C2B" w:rsidRDefault="001C6C2B" w:rsidP="001C6C2B">
      <w:pPr>
        <w:jc w:val="both"/>
        <w:rPr>
          <w:rFonts w:ascii="Calibri" w:hAnsi="Calibri"/>
          <w:b/>
          <w:bCs/>
        </w:rPr>
      </w:pPr>
    </w:p>
    <w:p w14:paraId="36CA2C5E" w14:textId="77777777" w:rsidR="001C6C2B" w:rsidRPr="00213DCD" w:rsidRDefault="001C6C2B" w:rsidP="001C6C2B">
      <w:pPr>
        <w:jc w:val="both"/>
      </w:pPr>
      <w:r w:rsidRPr="00213DCD">
        <w:rPr>
          <w:b/>
          <w:bCs/>
        </w:rPr>
        <w:t>References</w:t>
      </w:r>
      <w:r w:rsidRPr="00213DCD">
        <w:t xml:space="preserve"> </w:t>
      </w:r>
    </w:p>
    <w:p w14:paraId="0514F0A3" w14:textId="77777777" w:rsidR="001C6C2B" w:rsidRPr="008E4116" w:rsidRDefault="001C6C2B" w:rsidP="001C6C2B">
      <w:pPr>
        <w:jc w:val="both"/>
      </w:pPr>
      <w:r>
        <w:t>NSAI</w:t>
      </w:r>
      <w:r w:rsidRPr="008E4116">
        <w:t xml:space="preserve"> would appreciate it if you would start considering names of people who you feel would be suitable referees (1 - 2 names and contact details). The referees listed do not have to include your current employer</w:t>
      </w:r>
      <w:r>
        <w:t xml:space="preserve"> </w:t>
      </w:r>
      <w:r w:rsidRPr="008E4116">
        <w:t xml:space="preserve">but should be </w:t>
      </w:r>
      <w:proofErr w:type="gramStart"/>
      <w:r w:rsidRPr="008E4116">
        <w:t>in a position</w:t>
      </w:r>
      <w:proofErr w:type="gramEnd"/>
      <w:r w:rsidRPr="008E4116">
        <w:t xml:space="preserve"> to provide a work reference for you. Please be assured that </w:t>
      </w:r>
      <w:r>
        <w:t>NSAI</w:t>
      </w:r>
      <w:r w:rsidRPr="008E4116">
        <w:t xml:space="preserve"> will only collect the details and contact your referees should you come under consideration at interview stage.</w:t>
      </w:r>
    </w:p>
    <w:p w14:paraId="0F605291" w14:textId="77777777" w:rsidR="001C6C2B" w:rsidRPr="008E4116" w:rsidRDefault="001C6C2B" w:rsidP="001C6C2B">
      <w:pPr>
        <w:autoSpaceDE w:val="0"/>
        <w:autoSpaceDN w:val="0"/>
        <w:adjustRightInd w:val="0"/>
        <w:jc w:val="both"/>
        <w:rPr>
          <w:rFonts w:cs="Arial"/>
        </w:rPr>
      </w:pPr>
    </w:p>
    <w:p w14:paraId="7D4C44BC" w14:textId="77777777" w:rsidR="001C6C2B" w:rsidRPr="008E4116" w:rsidRDefault="001C6C2B" w:rsidP="001C6C2B">
      <w:pPr>
        <w:autoSpaceDE w:val="0"/>
        <w:autoSpaceDN w:val="0"/>
        <w:adjustRightInd w:val="0"/>
        <w:jc w:val="both"/>
        <w:rPr>
          <w:rFonts w:cs="Arial"/>
        </w:rPr>
      </w:pPr>
      <w:r w:rsidRPr="008E4116">
        <w:rPr>
          <w:rFonts w:cs="Arial"/>
        </w:rPr>
        <w:t xml:space="preserve">The admission of a person to a competition, or invitation to attend interview, or a successful result letter, is not to be taken as implying that </w:t>
      </w:r>
      <w:r>
        <w:rPr>
          <w:rFonts w:cs="Arial"/>
        </w:rPr>
        <w:t>NSAI</w:t>
      </w:r>
      <w:r w:rsidRPr="008E4116">
        <w:rPr>
          <w:rFonts w:cs="Arial"/>
        </w:rPr>
        <w:t xml:space="preserve"> is satisfied that such a person fulfils the requirements or is not disqualified by law from holding the position.</w:t>
      </w:r>
    </w:p>
    <w:p w14:paraId="71F5EC1C" w14:textId="77777777" w:rsidR="001C6C2B" w:rsidRPr="008E4116" w:rsidRDefault="001C6C2B" w:rsidP="001C6C2B">
      <w:pPr>
        <w:tabs>
          <w:tab w:val="left" w:pos="-720"/>
          <w:tab w:val="left" w:pos="0"/>
        </w:tabs>
        <w:suppressAutoHyphens/>
        <w:jc w:val="both"/>
        <w:rPr>
          <w:rFonts w:cs="Arial"/>
          <w:highlight w:val="yellow"/>
        </w:rPr>
      </w:pPr>
    </w:p>
    <w:p w14:paraId="026FEC48" w14:textId="17111AAA" w:rsidR="001C6C2B" w:rsidRDefault="001C6C2B" w:rsidP="001C6C2B">
      <w:pPr>
        <w:tabs>
          <w:tab w:val="left" w:pos="-720"/>
          <w:tab w:val="left" w:pos="0"/>
        </w:tabs>
        <w:suppressAutoHyphens/>
        <w:jc w:val="both"/>
        <w:rPr>
          <w:bCs/>
        </w:rPr>
      </w:pPr>
      <w:r w:rsidRPr="008E4116">
        <w:rPr>
          <w:rFonts w:cs="Arial"/>
        </w:rPr>
        <w:t xml:space="preserve">Should the person recommended for appointment decline, or having accepted it, relinquish it, </w:t>
      </w:r>
      <w:r>
        <w:rPr>
          <w:rFonts w:cs="Arial"/>
        </w:rPr>
        <w:t>NSAI</w:t>
      </w:r>
      <w:r w:rsidRPr="008E4116">
        <w:rPr>
          <w:rFonts w:cs="Arial"/>
        </w:rPr>
        <w:t xml:space="preserve"> may at its discretion, select and recommend another person for appointment from the panel on the results of this selection process.</w:t>
      </w:r>
      <w:r w:rsidRPr="008E4116">
        <w:rPr>
          <w:bCs/>
        </w:rPr>
        <w:t xml:space="preserve">  </w:t>
      </w:r>
    </w:p>
    <w:p w14:paraId="0638AF6C" w14:textId="77777777" w:rsidR="00DA0217" w:rsidRPr="008E4116" w:rsidRDefault="00DA0217" w:rsidP="001C6C2B">
      <w:pPr>
        <w:tabs>
          <w:tab w:val="left" w:pos="-720"/>
          <w:tab w:val="left" w:pos="0"/>
        </w:tabs>
        <w:suppressAutoHyphens/>
        <w:jc w:val="both"/>
        <w:rPr>
          <w:rFonts w:cs="Arial"/>
        </w:rPr>
      </w:pPr>
    </w:p>
    <w:p w14:paraId="1AC82E3F" w14:textId="77777777" w:rsidR="001C6C2B" w:rsidRPr="00213DCD" w:rsidRDefault="001C6C2B" w:rsidP="001C6C2B">
      <w:pPr>
        <w:spacing w:before="135" w:after="75"/>
        <w:ind w:right="150"/>
        <w:jc w:val="both"/>
        <w:outlineLvl w:val="2"/>
        <w:rPr>
          <w:b/>
          <w:bCs/>
        </w:rPr>
      </w:pPr>
      <w:r w:rsidRPr="00213DCD">
        <w:rPr>
          <w:b/>
          <w:bCs/>
        </w:rPr>
        <w:t>Deeming of candidature to be withdrawn</w:t>
      </w:r>
    </w:p>
    <w:p w14:paraId="0CA2E130" w14:textId="14A9E144" w:rsidR="001C6C2B" w:rsidRDefault="001C6C2B" w:rsidP="001C6C2B">
      <w:pPr>
        <w:spacing w:after="240"/>
        <w:jc w:val="both"/>
      </w:pPr>
      <w:r w:rsidRPr="008E4116">
        <w:t xml:space="preserve">Candidates who do not attend for interview or other </w:t>
      </w:r>
      <w:r>
        <w:t xml:space="preserve">selection processes </w:t>
      </w:r>
      <w:r w:rsidRPr="008E4116">
        <w:t xml:space="preserve">when and where required by </w:t>
      </w:r>
      <w:r>
        <w:t>NSAI</w:t>
      </w:r>
      <w:r w:rsidRPr="008E4116">
        <w:t xml:space="preserve">, or who do not, when requested, furnish such evidence as </w:t>
      </w:r>
      <w:r>
        <w:t>NSAI</w:t>
      </w:r>
      <w:r w:rsidRPr="008E4116">
        <w:t xml:space="preserve"> require </w:t>
      </w:r>
      <w:r w:rsidRPr="008E4116">
        <w:lastRenderedPageBreak/>
        <w:t>in regard to any matter relevant to their candidature, will have no further claim to consideration.</w:t>
      </w:r>
    </w:p>
    <w:p w14:paraId="5FA59EB1" w14:textId="77777777" w:rsidR="001C6C2B" w:rsidRPr="0072537F" w:rsidRDefault="001C6C2B" w:rsidP="001C6C2B">
      <w:pPr>
        <w:tabs>
          <w:tab w:val="left" w:pos="1701"/>
        </w:tabs>
        <w:jc w:val="center"/>
        <w:rPr>
          <w:rFonts w:cs="Arial"/>
          <w:b/>
          <w:sz w:val="24"/>
          <w:szCs w:val="32"/>
        </w:rPr>
      </w:pPr>
      <w:r w:rsidRPr="0072537F">
        <w:rPr>
          <w:rFonts w:cs="Arial"/>
          <w:b/>
          <w:sz w:val="24"/>
          <w:szCs w:val="32"/>
        </w:rPr>
        <w:t>Principal Conditions of Service</w:t>
      </w:r>
    </w:p>
    <w:p w14:paraId="6FC5C53D" w14:textId="77777777" w:rsidR="001C6C2B" w:rsidRPr="006502EC" w:rsidRDefault="001C6C2B" w:rsidP="001C6C2B">
      <w:pPr>
        <w:autoSpaceDE w:val="0"/>
        <w:autoSpaceDN w:val="0"/>
        <w:adjustRightInd w:val="0"/>
        <w:jc w:val="both"/>
        <w:rPr>
          <w:rFonts w:cs="Verdana"/>
          <w:color w:val="000000"/>
        </w:rPr>
      </w:pPr>
    </w:p>
    <w:p w14:paraId="112CA64E" w14:textId="77777777" w:rsidR="001C6C2B" w:rsidRPr="00541CC2" w:rsidRDefault="001C6C2B" w:rsidP="001C6C2B">
      <w:pPr>
        <w:autoSpaceDE w:val="0"/>
        <w:autoSpaceDN w:val="0"/>
        <w:adjustRightInd w:val="0"/>
        <w:jc w:val="both"/>
        <w:rPr>
          <w:rFonts w:cs="Verdana"/>
          <w:color w:val="000000"/>
        </w:rPr>
      </w:pPr>
      <w:r w:rsidRPr="00541CC2">
        <w:rPr>
          <w:rFonts w:cs="Verdana"/>
          <w:b/>
          <w:bCs/>
          <w:color w:val="000000"/>
        </w:rPr>
        <w:t xml:space="preserve">Remuneration: </w:t>
      </w:r>
    </w:p>
    <w:p w14:paraId="4D67EE5C" w14:textId="77777777" w:rsidR="00F92DC1" w:rsidRDefault="00F92DC1" w:rsidP="00F92DC1">
      <w:pPr>
        <w:ind w:right="-46"/>
        <w:jc w:val="both"/>
        <w:rPr>
          <w:rFonts w:eastAsia="Calibri"/>
          <w:sz w:val="19"/>
          <w:szCs w:val="19"/>
          <w:lang w:eastAsia="en-US"/>
        </w:rPr>
      </w:pPr>
      <w:r w:rsidRPr="00E33B51">
        <w:rPr>
          <w:rFonts w:eastAsia="Calibri"/>
          <w:sz w:val="19"/>
          <w:szCs w:val="19"/>
          <w:u w:val="single"/>
          <w:lang w:eastAsia="en-US"/>
        </w:rPr>
        <w:t>Level SSO Contributory Salary scale</w:t>
      </w:r>
      <w:r w:rsidRPr="00E33B51">
        <w:rPr>
          <w:rFonts w:eastAsia="Calibri"/>
          <w:sz w:val="19"/>
          <w:szCs w:val="19"/>
          <w:lang w:eastAsia="en-US"/>
        </w:rPr>
        <w:t xml:space="preserve">: </w:t>
      </w:r>
      <w:bookmarkStart w:id="1" w:name="_Hlk522705800"/>
      <w:bookmarkStart w:id="2" w:name="_Hlk18416397"/>
      <w:r w:rsidRPr="00E33B51">
        <w:rPr>
          <w:rFonts w:eastAsia="Calibri"/>
          <w:sz w:val="19"/>
          <w:szCs w:val="19"/>
          <w:lang w:eastAsia="en-US"/>
        </w:rPr>
        <w:t>€</w:t>
      </w:r>
      <w:r>
        <w:rPr>
          <w:rFonts w:eastAsia="Calibri"/>
          <w:sz w:val="19"/>
          <w:szCs w:val="19"/>
          <w:lang w:eastAsia="en-US"/>
        </w:rPr>
        <w:t>62,508</w:t>
      </w:r>
      <w:r w:rsidRPr="00E33B51">
        <w:rPr>
          <w:rFonts w:eastAsia="Calibri"/>
          <w:sz w:val="19"/>
          <w:szCs w:val="19"/>
          <w:lang w:eastAsia="en-US"/>
        </w:rPr>
        <w:t xml:space="preserve"> (Point 1), </w:t>
      </w:r>
      <w:bookmarkEnd w:id="1"/>
      <w:r w:rsidRPr="00E33B51">
        <w:rPr>
          <w:rFonts w:eastAsia="Calibri"/>
          <w:sz w:val="19"/>
          <w:szCs w:val="19"/>
          <w:lang w:eastAsia="en-US"/>
        </w:rPr>
        <w:t>€</w:t>
      </w:r>
      <w:r>
        <w:rPr>
          <w:rFonts w:eastAsia="Calibri"/>
          <w:sz w:val="19"/>
          <w:szCs w:val="19"/>
          <w:lang w:eastAsia="en-US"/>
        </w:rPr>
        <w:t>65,426</w:t>
      </w:r>
      <w:r w:rsidRPr="00E33B51">
        <w:rPr>
          <w:rFonts w:eastAsia="Calibri"/>
          <w:sz w:val="19"/>
          <w:szCs w:val="19"/>
          <w:lang w:eastAsia="en-US"/>
        </w:rPr>
        <w:t xml:space="preserve"> (Point 2), €</w:t>
      </w:r>
      <w:r>
        <w:rPr>
          <w:rFonts w:eastAsia="Calibri"/>
          <w:sz w:val="19"/>
          <w:szCs w:val="19"/>
          <w:lang w:eastAsia="en-US"/>
        </w:rPr>
        <w:t>68,344</w:t>
      </w:r>
      <w:r w:rsidRPr="00E33B51">
        <w:rPr>
          <w:rFonts w:eastAsia="Calibri"/>
          <w:sz w:val="19"/>
          <w:szCs w:val="19"/>
          <w:lang w:eastAsia="en-US"/>
        </w:rPr>
        <w:t xml:space="preserve"> (Point 3), €</w:t>
      </w:r>
      <w:r>
        <w:rPr>
          <w:rFonts w:eastAsia="Calibri"/>
          <w:sz w:val="19"/>
          <w:szCs w:val="19"/>
          <w:lang w:eastAsia="en-US"/>
        </w:rPr>
        <w:t>70,180</w:t>
      </w:r>
      <w:r w:rsidRPr="00E33B51">
        <w:rPr>
          <w:rFonts w:eastAsia="Calibri"/>
          <w:sz w:val="19"/>
          <w:szCs w:val="19"/>
          <w:lang w:eastAsia="en-US"/>
        </w:rPr>
        <w:t xml:space="preserve"> (Point 4), €</w:t>
      </w:r>
      <w:r>
        <w:rPr>
          <w:rFonts w:eastAsia="Calibri"/>
          <w:sz w:val="19"/>
          <w:szCs w:val="19"/>
          <w:lang w:eastAsia="en-US"/>
        </w:rPr>
        <w:t>73,018</w:t>
      </w:r>
      <w:r w:rsidRPr="00E33B51">
        <w:rPr>
          <w:rFonts w:eastAsia="Calibri"/>
          <w:sz w:val="19"/>
          <w:szCs w:val="19"/>
          <w:lang w:eastAsia="en-US"/>
        </w:rPr>
        <w:t xml:space="preserve"> (Point 5), €</w:t>
      </w:r>
      <w:r>
        <w:rPr>
          <w:rFonts w:eastAsia="Calibri"/>
          <w:sz w:val="19"/>
          <w:szCs w:val="19"/>
          <w:lang w:eastAsia="en-US"/>
        </w:rPr>
        <w:t>75,857</w:t>
      </w:r>
      <w:r w:rsidRPr="00E33B51">
        <w:rPr>
          <w:rFonts w:eastAsia="Calibri"/>
          <w:sz w:val="19"/>
          <w:szCs w:val="19"/>
          <w:lang w:eastAsia="en-US"/>
        </w:rPr>
        <w:t xml:space="preserve"> (Point 6), €</w:t>
      </w:r>
      <w:r>
        <w:rPr>
          <w:rFonts w:eastAsia="Calibri"/>
          <w:sz w:val="19"/>
          <w:szCs w:val="19"/>
          <w:lang w:eastAsia="en-US"/>
        </w:rPr>
        <w:t>78,695</w:t>
      </w:r>
      <w:r w:rsidRPr="00E33B51">
        <w:rPr>
          <w:rFonts w:eastAsia="Calibri"/>
          <w:sz w:val="19"/>
          <w:szCs w:val="19"/>
          <w:lang w:eastAsia="en-US"/>
        </w:rPr>
        <w:t xml:space="preserve"> (Point 7), €</w:t>
      </w:r>
      <w:r>
        <w:rPr>
          <w:rFonts w:eastAsia="Calibri"/>
          <w:sz w:val="19"/>
          <w:szCs w:val="19"/>
          <w:lang w:eastAsia="en-US"/>
        </w:rPr>
        <w:t>81,520</w:t>
      </w:r>
      <w:r w:rsidRPr="00E33B51">
        <w:rPr>
          <w:rFonts w:eastAsia="Calibri"/>
          <w:sz w:val="19"/>
          <w:szCs w:val="19"/>
          <w:lang w:eastAsia="en-US"/>
        </w:rPr>
        <w:t xml:space="preserve"> (point 8), €</w:t>
      </w:r>
      <w:r>
        <w:rPr>
          <w:rFonts w:eastAsia="Calibri"/>
          <w:sz w:val="19"/>
          <w:szCs w:val="19"/>
          <w:lang w:eastAsia="en-US"/>
        </w:rPr>
        <w:t>84,369</w:t>
      </w:r>
      <w:r w:rsidRPr="00E33B51">
        <w:rPr>
          <w:rFonts w:eastAsia="Calibri"/>
          <w:sz w:val="19"/>
          <w:szCs w:val="19"/>
          <w:lang w:eastAsia="en-US"/>
        </w:rPr>
        <w:t xml:space="preserve"> (point 9), €</w:t>
      </w:r>
      <w:r>
        <w:rPr>
          <w:rFonts w:eastAsia="Calibri"/>
          <w:sz w:val="19"/>
          <w:szCs w:val="19"/>
          <w:lang w:eastAsia="en-US"/>
        </w:rPr>
        <w:t>86,948</w:t>
      </w:r>
      <w:r w:rsidRPr="00E33B51">
        <w:rPr>
          <w:rFonts w:eastAsia="Calibri"/>
          <w:sz w:val="19"/>
          <w:szCs w:val="19"/>
          <w:lang w:eastAsia="en-US"/>
        </w:rPr>
        <w:t xml:space="preserve"> (LSI 1*)  </w:t>
      </w:r>
      <w:bookmarkStart w:id="3" w:name="_Hlk522705824"/>
      <w:r w:rsidRPr="00E33B51">
        <w:rPr>
          <w:rFonts w:eastAsia="Calibri"/>
          <w:sz w:val="19"/>
          <w:szCs w:val="19"/>
          <w:lang w:eastAsia="en-US"/>
        </w:rPr>
        <w:t>€</w:t>
      </w:r>
      <w:r>
        <w:rPr>
          <w:rFonts w:eastAsia="Calibri"/>
          <w:sz w:val="19"/>
          <w:szCs w:val="19"/>
          <w:lang w:eastAsia="en-US"/>
        </w:rPr>
        <w:t>89,923</w:t>
      </w:r>
      <w:r w:rsidRPr="00E33B51">
        <w:rPr>
          <w:rFonts w:eastAsia="Calibri"/>
          <w:sz w:val="19"/>
          <w:szCs w:val="19"/>
          <w:lang w:eastAsia="en-US"/>
        </w:rPr>
        <w:t xml:space="preserve"> (LSI 2*)</w:t>
      </w:r>
      <w:bookmarkEnd w:id="2"/>
      <w:bookmarkEnd w:id="3"/>
      <w:r w:rsidRPr="00E33B51">
        <w:rPr>
          <w:rFonts w:eastAsia="Calibri"/>
          <w:sz w:val="19"/>
          <w:szCs w:val="19"/>
          <w:lang w:eastAsia="en-US"/>
        </w:rPr>
        <w:t xml:space="preserve"> p.a.</w:t>
      </w:r>
    </w:p>
    <w:p w14:paraId="27300F13" w14:textId="77777777" w:rsidR="00F92DC1" w:rsidRPr="00E33B51" w:rsidRDefault="00F92DC1" w:rsidP="00F92DC1">
      <w:pPr>
        <w:ind w:right="-46"/>
        <w:jc w:val="both"/>
        <w:rPr>
          <w:rFonts w:eastAsia="Calibri"/>
          <w:sz w:val="19"/>
          <w:szCs w:val="19"/>
          <w:lang w:eastAsia="en-US"/>
        </w:rPr>
      </w:pPr>
    </w:p>
    <w:p w14:paraId="79BF0299" w14:textId="77777777" w:rsidR="00F92DC1" w:rsidRDefault="00F92DC1" w:rsidP="00F92DC1">
      <w:pPr>
        <w:ind w:right="-46"/>
        <w:jc w:val="both"/>
        <w:rPr>
          <w:rFonts w:eastAsia="Calibri"/>
          <w:sz w:val="19"/>
          <w:szCs w:val="19"/>
          <w:lang w:eastAsia="en-US"/>
        </w:rPr>
      </w:pPr>
      <w:r w:rsidRPr="00E33B51">
        <w:rPr>
          <w:rFonts w:eastAsia="Calibri"/>
          <w:sz w:val="19"/>
          <w:szCs w:val="19"/>
          <w:u w:val="single"/>
          <w:lang w:eastAsia="en-US"/>
        </w:rPr>
        <w:t>Level SSO Non-Contributory Salary scale</w:t>
      </w:r>
      <w:r w:rsidRPr="00E33B51">
        <w:rPr>
          <w:rFonts w:eastAsia="Calibri"/>
          <w:sz w:val="19"/>
          <w:szCs w:val="19"/>
          <w:lang w:eastAsia="en-US"/>
        </w:rPr>
        <w:t xml:space="preserve">: </w:t>
      </w:r>
      <w:bookmarkStart w:id="4" w:name="_Hlk18416454"/>
      <w:r w:rsidRPr="00E163EC">
        <w:rPr>
          <w:rFonts w:eastAsia="Calibri"/>
          <w:sz w:val="19"/>
          <w:szCs w:val="19"/>
          <w:lang w:eastAsia="en-US"/>
        </w:rPr>
        <w:t>€5</w:t>
      </w:r>
      <w:r>
        <w:rPr>
          <w:rFonts w:eastAsia="Calibri"/>
          <w:sz w:val="19"/>
          <w:szCs w:val="19"/>
          <w:lang w:eastAsia="en-US"/>
        </w:rPr>
        <w:t>9,473,</w:t>
      </w:r>
      <w:r w:rsidRPr="00E33B51">
        <w:rPr>
          <w:rFonts w:eastAsia="Calibri"/>
          <w:sz w:val="19"/>
          <w:szCs w:val="19"/>
          <w:lang w:eastAsia="en-US"/>
        </w:rPr>
        <w:t xml:space="preserve"> (Point 1), </w:t>
      </w:r>
      <w:r w:rsidRPr="00E163EC">
        <w:rPr>
          <w:rFonts w:eastAsia="Calibri"/>
          <w:sz w:val="19"/>
          <w:szCs w:val="19"/>
          <w:lang w:eastAsia="en-US"/>
        </w:rPr>
        <w:t>€6</w:t>
      </w:r>
      <w:r>
        <w:rPr>
          <w:rFonts w:eastAsia="Calibri"/>
          <w:sz w:val="19"/>
          <w:szCs w:val="19"/>
          <w:lang w:eastAsia="en-US"/>
        </w:rPr>
        <w:t>2,249</w:t>
      </w:r>
      <w:r w:rsidRPr="00E33B51">
        <w:rPr>
          <w:rFonts w:eastAsia="Calibri"/>
          <w:sz w:val="19"/>
          <w:szCs w:val="19"/>
          <w:lang w:eastAsia="en-US"/>
        </w:rPr>
        <w:t xml:space="preserve"> (Point 2), </w:t>
      </w:r>
      <w:r w:rsidRPr="00E163EC">
        <w:rPr>
          <w:rFonts w:eastAsia="Calibri"/>
          <w:sz w:val="19"/>
          <w:szCs w:val="19"/>
          <w:lang w:eastAsia="en-US"/>
        </w:rPr>
        <w:t>€</w:t>
      </w:r>
      <w:r>
        <w:rPr>
          <w:rFonts w:eastAsia="Calibri"/>
          <w:sz w:val="19"/>
          <w:szCs w:val="19"/>
          <w:lang w:eastAsia="en-US"/>
        </w:rPr>
        <w:t>65,018</w:t>
      </w:r>
      <w:r w:rsidRPr="00E33B51">
        <w:rPr>
          <w:rFonts w:eastAsia="Calibri"/>
          <w:sz w:val="19"/>
          <w:szCs w:val="19"/>
          <w:lang w:eastAsia="en-US"/>
        </w:rPr>
        <w:t xml:space="preserve"> (Point 3), </w:t>
      </w:r>
      <w:r w:rsidRPr="00E163EC">
        <w:rPr>
          <w:rFonts w:eastAsia="Calibri"/>
          <w:sz w:val="19"/>
          <w:szCs w:val="19"/>
          <w:lang w:eastAsia="en-US"/>
        </w:rPr>
        <w:t>€6</w:t>
      </w:r>
      <w:r>
        <w:rPr>
          <w:rFonts w:eastAsia="Calibri"/>
          <w:sz w:val="19"/>
          <w:szCs w:val="19"/>
          <w:lang w:eastAsia="en-US"/>
        </w:rPr>
        <w:t>7,791 (P</w:t>
      </w:r>
      <w:r w:rsidRPr="00E33B51">
        <w:rPr>
          <w:rFonts w:eastAsia="Calibri"/>
          <w:sz w:val="19"/>
          <w:szCs w:val="19"/>
          <w:lang w:eastAsia="en-US"/>
        </w:rPr>
        <w:t xml:space="preserve">oint 4), </w:t>
      </w:r>
      <w:r w:rsidRPr="00E163EC">
        <w:rPr>
          <w:rFonts w:eastAsia="Calibri"/>
          <w:sz w:val="19"/>
          <w:szCs w:val="19"/>
          <w:lang w:eastAsia="en-US"/>
        </w:rPr>
        <w:t>€6</w:t>
      </w:r>
      <w:r>
        <w:rPr>
          <w:rFonts w:eastAsia="Calibri"/>
          <w:sz w:val="19"/>
          <w:szCs w:val="19"/>
          <w:lang w:eastAsia="en-US"/>
        </w:rPr>
        <w:t>9,498</w:t>
      </w:r>
      <w:r w:rsidRPr="00E33B51">
        <w:rPr>
          <w:rFonts w:eastAsia="Calibri"/>
          <w:sz w:val="19"/>
          <w:szCs w:val="19"/>
          <w:lang w:eastAsia="en-US"/>
        </w:rPr>
        <w:t xml:space="preserve"> (Point 5), </w:t>
      </w:r>
      <w:r w:rsidRPr="00E163EC">
        <w:rPr>
          <w:rFonts w:eastAsia="Calibri"/>
          <w:sz w:val="19"/>
          <w:szCs w:val="19"/>
          <w:lang w:eastAsia="en-US"/>
        </w:rPr>
        <w:t>€7</w:t>
      </w:r>
      <w:r>
        <w:rPr>
          <w:rFonts w:eastAsia="Calibri"/>
          <w:sz w:val="19"/>
          <w:szCs w:val="19"/>
          <w:lang w:eastAsia="en-US"/>
        </w:rPr>
        <w:t>2,197</w:t>
      </w:r>
      <w:r w:rsidRPr="00E33B51">
        <w:rPr>
          <w:rFonts w:eastAsia="Calibri"/>
          <w:sz w:val="19"/>
          <w:szCs w:val="19"/>
          <w:lang w:eastAsia="en-US"/>
        </w:rPr>
        <w:t xml:space="preserve"> (Point 6), </w:t>
      </w:r>
      <w:r w:rsidRPr="00E163EC">
        <w:rPr>
          <w:rFonts w:eastAsia="Calibri"/>
          <w:sz w:val="19"/>
          <w:szCs w:val="19"/>
          <w:lang w:eastAsia="en-US"/>
        </w:rPr>
        <w:t>€7</w:t>
      </w:r>
      <w:r>
        <w:rPr>
          <w:rFonts w:eastAsia="Calibri"/>
          <w:sz w:val="19"/>
          <w:szCs w:val="19"/>
          <w:lang w:eastAsia="en-US"/>
        </w:rPr>
        <w:t>4,891</w:t>
      </w:r>
      <w:r w:rsidRPr="00E33B51">
        <w:rPr>
          <w:rFonts w:eastAsia="Calibri"/>
          <w:sz w:val="19"/>
          <w:szCs w:val="19"/>
          <w:lang w:eastAsia="en-US"/>
        </w:rPr>
        <w:t xml:space="preserve"> (Point 7), </w:t>
      </w:r>
      <w:r w:rsidRPr="00E163EC">
        <w:rPr>
          <w:rFonts w:eastAsia="Calibri"/>
          <w:sz w:val="19"/>
          <w:szCs w:val="19"/>
          <w:lang w:eastAsia="en-US"/>
        </w:rPr>
        <w:t>€7</w:t>
      </w:r>
      <w:r>
        <w:rPr>
          <w:rFonts w:eastAsia="Calibri"/>
          <w:sz w:val="19"/>
          <w:szCs w:val="19"/>
          <w:lang w:eastAsia="en-US"/>
        </w:rPr>
        <w:t>7,576</w:t>
      </w:r>
      <w:r w:rsidRPr="00E33B51">
        <w:rPr>
          <w:rFonts w:eastAsia="Calibri"/>
          <w:sz w:val="19"/>
          <w:szCs w:val="19"/>
          <w:lang w:eastAsia="en-US"/>
        </w:rPr>
        <w:t xml:space="preserve"> (point 8), </w:t>
      </w:r>
      <w:r w:rsidRPr="00E163EC">
        <w:rPr>
          <w:rFonts w:eastAsia="Calibri"/>
          <w:sz w:val="19"/>
          <w:szCs w:val="19"/>
          <w:lang w:eastAsia="en-US"/>
        </w:rPr>
        <w:t>€</w:t>
      </w:r>
      <w:r>
        <w:rPr>
          <w:rFonts w:eastAsia="Calibri"/>
          <w:sz w:val="19"/>
          <w:szCs w:val="19"/>
          <w:lang w:eastAsia="en-US"/>
        </w:rPr>
        <w:t>80,283</w:t>
      </w:r>
      <w:r w:rsidRPr="00E33B51">
        <w:rPr>
          <w:rFonts w:eastAsia="Calibri"/>
          <w:sz w:val="19"/>
          <w:szCs w:val="19"/>
          <w:lang w:eastAsia="en-US"/>
        </w:rPr>
        <w:t xml:space="preserve"> (point 9), </w:t>
      </w:r>
      <w:r w:rsidRPr="00E163EC">
        <w:rPr>
          <w:rFonts w:eastAsia="Calibri"/>
          <w:sz w:val="19"/>
          <w:szCs w:val="19"/>
          <w:lang w:eastAsia="en-US"/>
        </w:rPr>
        <w:t>€8</w:t>
      </w:r>
      <w:r>
        <w:rPr>
          <w:rFonts w:eastAsia="Calibri"/>
          <w:sz w:val="19"/>
          <w:szCs w:val="19"/>
          <w:lang w:eastAsia="en-US"/>
        </w:rPr>
        <w:t>2,733</w:t>
      </w:r>
      <w:r w:rsidRPr="00E33B51">
        <w:rPr>
          <w:rFonts w:eastAsia="Calibri"/>
          <w:sz w:val="19"/>
          <w:szCs w:val="19"/>
          <w:lang w:eastAsia="en-US"/>
        </w:rPr>
        <w:t xml:space="preserve"> (LSI 1*)  </w:t>
      </w:r>
      <w:r w:rsidRPr="00E163EC">
        <w:rPr>
          <w:rFonts w:eastAsia="Calibri"/>
          <w:sz w:val="19"/>
          <w:szCs w:val="19"/>
          <w:lang w:eastAsia="en-US"/>
        </w:rPr>
        <w:t>€83</w:t>
      </w:r>
      <w:r>
        <w:rPr>
          <w:rFonts w:eastAsia="Calibri"/>
          <w:sz w:val="19"/>
          <w:szCs w:val="19"/>
          <w:lang w:eastAsia="en-US"/>
        </w:rPr>
        <w:t>5,561</w:t>
      </w:r>
      <w:r w:rsidRPr="00E33B51">
        <w:rPr>
          <w:rFonts w:eastAsia="Calibri"/>
          <w:sz w:val="19"/>
          <w:szCs w:val="19"/>
          <w:lang w:eastAsia="en-US"/>
        </w:rPr>
        <w:t xml:space="preserve"> (LSI 2*)</w:t>
      </w:r>
      <w:bookmarkEnd w:id="4"/>
      <w:r w:rsidRPr="00E33B51">
        <w:rPr>
          <w:rFonts w:eastAsia="Calibri"/>
          <w:sz w:val="19"/>
          <w:szCs w:val="19"/>
          <w:lang w:eastAsia="en-US"/>
        </w:rPr>
        <w:t xml:space="preserve"> p.a. (only applicable for relevant category of Civil/Public Servants)</w:t>
      </w:r>
    </w:p>
    <w:p w14:paraId="04D02D4C" w14:textId="77777777" w:rsidR="00F812AC" w:rsidRPr="00541CC2" w:rsidRDefault="00F812AC" w:rsidP="00F812AC">
      <w:pPr>
        <w:autoSpaceDE w:val="0"/>
        <w:autoSpaceDN w:val="0"/>
        <w:adjustRightInd w:val="0"/>
        <w:jc w:val="both"/>
        <w:rPr>
          <w:rFonts w:cs="Verdana"/>
          <w:b/>
          <w:bCs/>
          <w:color w:val="000000"/>
        </w:rPr>
      </w:pPr>
    </w:p>
    <w:p w14:paraId="0CAA226E" w14:textId="77777777" w:rsidR="001C6C2B" w:rsidRPr="006C0FBB" w:rsidRDefault="001C6C2B" w:rsidP="001C6C2B">
      <w:pPr>
        <w:autoSpaceDE w:val="0"/>
        <w:autoSpaceDN w:val="0"/>
        <w:adjustRightInd w:val="0"/>
        <w:jc w:val="both"/>
        <w:rPr>
          <w:rFonts w:eastAsia="Calibri"/>
          <w:lang w:eastAsia="en-US"/>
        </w:rPr>
      </w:pPr>
      <w:r w:rsidRPr="00C84E48">
        <w:t>*</w:t>
      </w:r>
      <w:r w:rsidRPr="006C0FBB">
        <w:rPr>
          <w:rFonts w:eastAsia="Calibri"/>
          <w:lang w:eastAsia="en-US"/>
        </w:rPr>
        <w:t>Please note this increment is applicable after 3 years’ service on the previous point</w:t>
      </w:r>
    </w:p>
    <w:p w14:paraId="75F7957F" w14:textId="77777777" w:rsidR="001C6C2B" w:rsidRPr="006C0FBB" w:rsidRDefault="001C6C2B" w:rsidP="001C6C2B">
      <w:pPr>
        <w:autoSpaceDE w:val="0"/>
        <w:autoSpaceDN w:val="0"/>
        <w:adjustRightInd w:val="0"/>
        <w:jc w:val="both"/>
        <w:rPr>
          <w:rFonts w:eastAsia="Calibri"/>
          <w:lang w:eastAsia="en-US"/>
        </w:rPr>
      </w:pPr>
    </w:p>
    <w:p w14:paraId="362F2A8A" w14:textId="3CAD1F0E" w:rsidR="001C6C2B" w:rsidRPr="006C0FBB" w:rsidRDefault="001C6C2B" w:rsidP="001C6C2B">
      <w:pPr>
        <w:ind w:right="-46"/>
        <w:jc w:val="both"/>
        <w:rPr>
          <w:rFonts w:eastAsia="Calibri"/>
        </w:rPr>
      </w:pPr>
      <w:r w:rsidRPr="006C0FBB">
        <w:rPr>
          <w:rFonts w:eastAsia="Calibri"/>
        </w:rPr>
        <w:t>All appointments are made in accordance with</w:t>
      </w:r>
      <w:r w:rsidR="00E90AB1">
        <w:rPr>
          <w:rFonts w:eastAsia="Calibri"/>
        </w:rPr>
        <w:t xml:space="preserve"> the</w:t>
      </w:r>
      <w:r w:rsidRPr="006C0FBB">
        <w:rPr>
          <w:rFonts w:eastAsia="Calibri"/>
        </w:rPr>
        <w:t xml:space="preserve"> Dep</w:t>
      </w:r>
      <w:r w:rsidR="00E90AB1">
        <w:rPr>
          <w:rFonts w:eastAsia="Calibri"/>
        </w:rPr>
        <w:t>artment</w:t>
      </w:r>
      <w:r w:rsidRPr="006C0FBB">
        <w:rPr>
          <w:rFonts w:eastAsia="Calibri"/>
        </w:rPr>
        <w:t xml:space="preserve"> of Finance and </w:t>
      </w:r>
      <w:r w:rsidR="00E90AB1">
        <w:rPr>
          <w:rFonts w:eastAsia="Calibri"/>
        </w:rPr>
        <w:t xml:space="preserve">the Department of </w:t>
      </w:r>
      <w:r w:rsidRPr="006C0FBB">
        <w:rPr>
          <w:rFonts w:eastAsia="Calibri"/>
        </w:rPr>
        <w:t>Public Expenditure and Reform guidelines.</w:t>
      </w:r>
    </w:p>
    <w:p w14:paraId="4A7FBE48" w14:textId="77777777" w:rsidR="001C6C2B" w:rsidRDefault="001C6C2B" w:rsidP="001C6C2B">
      <w:pPr>
        <w:autoSpaceDE w:val="0"/>
        <w:autoSpaceDN w:val="0"/>
        <w:adjustRightInd w:val="0"/>
        <w:jc w:val="both"/>
        <w:rPr>
          <w:rFonts w:eastAsia="Calibri"/>
          <w:sz w:val="19"/>
          <w:szCs w:val="19"/>
          <w:lang w:eastAsia="en-US"/>
        </w:rPr>
      </w:pPr>
    </w:p>
    <w:p w14:paraId="21B3BB4E" w14:textId="77777777" w:rsidR="001C6C2B" w:rsidRDefault="001C6C2B" w:rsidP="001C6C2B">
      <w:pPr>
        <w:jc w:val="both"/>
        <w:rPr>
          <w:rFonts w:eastAsia="Calibri"/>
          <w:lang w:eastAsia="en-US"/>
        </w:rPr>
      </w:pPr>
      <w:r w:rsidRPr="00A10754">
        <w:rPr>
          <w:rFonts w:eastAsia="Calibri"/>
          <w:lang w:eastAsia="en-US"/>
        </w:rPr>
        <w:t>Salary implications for existing Civil/Public servants should be queried with HR Unit, NSAI.</w:t>
      </w:r>
    </w:p>
    <w:p w14:paraId="07256F70" w14:textId="77777777" w:rsidR="001C6C2B" w:rsidRPr="00A10754" w:rsidRDefault="001C6C2B" w:rsidP="001C6C2B">
      <w:pPr>
        <w:jc w:val="both"/>
        <w:rPr>
          <w:rFonts w:eastAsia="Calibri"/>
          <w:lang w:eastAsia="en-US"/>
        </w:rPr>
      </w:pPr>
    </w:p>
    <w:p w14:paraId="4230D5D5" w14:textId="77777777" w:rsidR="001C6C2B" w:rsidRDefault="001C6C2B" w:rsidP="001C6C2B">
      <w:pPr>
        <w:autoSpaceDE w:val="0"/>
        <w:autoSpaceDN w:val="0"/>
        <w:adjustRightInd w:val="0"/>
        <w:jc w:val="both"/>
        <w:rPr>
          <w:rFonts w:cs="Verdana"/>
          <w:b/>
          <w:bCs/>
          <w:color w:val="000000"/>
        </w:rPr>
      </w:pPr>
      <w:r w:rsidRPr="00541CC2">
        <w:rPr>
          <w:rFonts w:cs="Verdana"/>
          <w:b/>
          <w:bCs/>
          <w:color w:val="000000"/>
        </w:rPr>
        <w:t>Starting Salary</w:t>
      </w:r>
    </w:p>
    <w:p w14:paraId="6688246B" w14:textId="77777777" w:rsidR="001C6C2B" w:rsidRPr="00541CC2" w:rsidRDefault="001C6C2B" w:rsidP="001C6C2B">
      <w:pPr>
        <w:autoSpaceDE w:val="0"/>
        <w:autoSpaceDN w:val="0"/>
        <w:adjustRightInd w:val="0"/>
        <w:jc w:val="both"/>
        <w:rPr>
          <w:rFonts w:cs="Verdana"/>
          <w:color w:val="000000"/>
        </w:rPr>
      </w:pPr>
      <w:r w:rsidRPr="00541CC2">
        <w:rPr>
          <w:rFonts w:cs="Verdana"/>
          <w:color w:val="000000"/>
        </w:rPr>
        <w:t>Candidates should note that entry will be at the</w:t>
      </w:r>
      <w:r>
        <w:rPr>
          <w:rFonts w:cs="Verdana"/>
          <w:color w:val="000000"/>
        </w:rPr>
        <w:t xml:space="preserve"> first point</w:t>
      </w:r>
      <w:r w:rsidRPr="00541CC2">
        <w:rPr>
          <w:rFonts w:cs="Verdana"/>
          <w:color w:val="000000"/>
        </w:rPr>
        <w:t xml:space="preserve"> of the appropriate scale and will not be subject to negotiation. The rate of remuneration may be adjusted from time to time in line with Government pay policy. </w:t>
      </w:r>
    </w:p>
    <w:p w14:paraId="0FEA071F" w14:textId="77777777" w:rsidR="001C6C2B" w:rsidRPr="00541CC2" w:rsidRDefault="001C6C2B" w:rsidP="001C6C2B">
      <w:pPr>
        <w:autoSpaceDE w:val="0"/>
        <w:autoSpaceDN w:val="0"/>
        <w:adjustRightInd w:val="0"/>
        <w:jc w:val="both"/>
        <w:rPr>
          <w:rFonts w:cs="Verdana"/>
          <w:color w:val="000000"/>
        </w:rPr>
      </w:pPr>
    </w:p>
    <w:p w14:paraId="201FF978" w14:textId="77777777" w:rsidR="001C6C2B" w:rsidRDefault="001C6C2B" w:rsidP="001C6C2B">
      <w:pPr>
        <w:autoSpaceDE w:val="0"/>
        <w:autoSpaceDN w:val="0"/>
        <w:adjustRightInd w:val="0"/>
        <w:jc w:val="both"/>
        <w:rPr>
          <w:rFonts w:cs="Verdana"/>
          <w:b/>
          <w:bCs/>
          <w:color w:val="000000"/>
        </w:rPr>
      </w:pPr>
      <w:r w:rsidRPr="00541CC2">
        <w:rPr>
          <w:rFonts w:cs="Verdana"/>
          <w:b/>
          <w:bCs/>
          <w:color w:val="000000"/>
        </w:rPr>
        <w:t>Duties of the Post</w:t>
      </w:r>
    </w:p>
    <w:p w14:paraId="05B235D5" w14:textId="77777777" w:rsidR="001C6C2B" w:rsidRPr="00541CC2" w:rsidRDefault="001C6C2B" w:rsidP="001C6C2B">
      <w:pPr>
        <w:autoSpaceDE w:val="0"/>
        <w:autoSpaceDN w:val="0"/>
        <w:adjustRightInd w:val="0"/>
        <w:jc w:val="both"/>
        <w:rPr>
          <w:rFonts w:cs="Verdana"/>
          <w:color w:val="000000"/>
        </w:rPr>
      </w:pPr>
      <w:r w:rsidRPr="00541CC2">
        <w:rPr>
          <w:rFonts w:cs="Verdana"/>
          <w:color w:val="000000"/>
        </w:rPr>
        <w:t xml:space="preserve">The duties and responsibilities set out in this job description are indicative of responsibilities related to this role. As with all posts, the nature of NSAI business is evolving and flexibility is required to adapt to changing business needs. </w:t>
      </w:r>
    </w:p>
    <w:p w14:paraId="20C7D990" w14:textId="77777777" w:rsidR="001C6C2B" w:rsidRPr="00541CC2" w:rsidRDefault="001C6C2B" w:rsidP="001C6C2B">
      <w:pPr>
        <w:autoSpaceDE w:val="0"/>
        <w:autoSpaceDN w:val="0"/>
        <w:adjustRightInd w:val="0"/>
        <w:jc w:val="both"/>
        <w:rPr>
          <w:rFonts w:cs="Verdana"/>
          <w:color w:val="000000"/>
        </w:rPr>
      </w:pPr>
    </w:p>
    <w:p w14:paraId="2DF23118" w14:textId="77777777" w:rsidR="001C6C2B" w:rsidRDefault="001C6C2B" w:rsidP="001C6C2B">
      <w:pPr>
        <w:autoSpaceDE w:val="0"/>
        <w:autoSpaceDN w:val="0"/>
        <w:adjustRightInd w:val="0"/>
        <w:jc w:val="both"/>
        <w:rPr>
          <w:rFonts w:cs="Verdana"/>
          <w:b/>
          <w:color w:val="000000"/>
        </w:rPr>
      </w:pPr>
      <w:r w:rsidRPr="00541CC2">
        <w:rPr>
          <w:rFonts w:cs="Verdana"/>
          <w:b/>
          <w:color w:val="000000"/>
        </w:rPr>
        <w:t>Annual Leave</w:t>
      </w:r>
    </w:p>
    <w:p w14:paraId="3F524002" w14:textId="77777777" w:rsidR="001C6C2B" w:rsidRPr="00541CC2" w:rsidRDefault="001C6C2B" w:rsidP="001C6C2B">
      <w:pPr>
        <w:autoSpaceDE w:val="0"/>
        <w:autoSpaceDN w:val="0"/>
        <w:adjustRightInd w:val="0"/>
        <w:jc w:val="both"/>
        <w:rPr>
          <w:rFonts w:cs="Verdana"/>
          <w:color w:val="000000"/>
        </w:rPr>
      </w:pPr>
      <w:r w:rsidRPr="00541CC2">
        <w:rPr>
          <w:rFonts w:cs="Verdana"/>
          <w:color w:val="000000"/>
        </w:rPr>
        <w:t xml:space="preserve">Annual Leave </w:t>
      </w:r>
      <w:r>
        <w:rPr>
          <w:rFonts w:cs="Verdana"/>
          <w:color w:val="000000"/>
        </w:rPr>
        <w:t xml:space="preserve">30 </w:t>
      </w:r>
      <w:r w:rsidRPr="00541CC2">
        <w:rPr>
          <w:rFonts w:cs="Verdana"/>
          <w:color w:val="000000"/>
        </w:rPr>
        <w:t xml:space="preserve">working days and this leave is exclusive of Public Holidays. </w:t>
      </w:r>
    </w:p>
    <w:p w14:paraId="516E61D8" w14:textId="77777777" w:rsidR="001C6C2B" w:rsidRPr="00541CC2" w:rsidRDefault="001C6C2B" w:rsidP="001C6C2B">
      <w:pPr>
        <w:autoSpaceDE w:val="0"/>
        <w:autoSpaceDN w:val="0"/>
        <w:adjustRightInd w:val="0"/>
        <w:jc w:val="both"/>
        <w:rPr>
          <w:rFonts w:cs="Verdana"/>
          <w:color w:val="000000"/>
        </w:rPr>
      </w:pPr>
    </w:p>
    <w:p w14:paraId="12AC8280" w14:textId="77777777" w:rsidR="001C6C2B" w:rsidRDefault="001C6C2B" w:rsidP="001C6C2B">
      <w:pPr>
        <w:autoSpaceDE w:val="0"/>
        <w:autoSpaceDN w:val="0"/>
        <w:adjustRightInd w:val="0"/>
        <w:jc w:val="both"/>
        <w:rPr>
          <w:rFonts w:cs="Verdana"/>
          <w:b/>
          <w:color w:val="000000"/>
        </w:rPr>
      </w:pPr>
      <w:r w:rsidRPr="00541CC2">
        <w:rPr>
          <w:rFonts w:cs="Verdana"/>
          <w:b/>
          <w:color w:val="000000"/>
        </w:rPr>
        <w:t>Hours of Attendance</w:t>
      </w:r>
    </w:p>
    <w:p w14:paraId="7F17129B" w14:textId="431C4D94" w:rsidR="001C6C2B" w:rsidRDefault="007677AF" w:rsidP="001C6C2B">
      <w:pPr>
        <w:autoSpaceDE w:val="0"/>
        <w:autoSpaceDN w:val="0"/>
        <w:adjustRightInd w:val="0"/>
        <w:jc w:val="both"/>
        <w:rPr>
          <w:rFonts w:cs="Verdana"/>
          <w:color w:val="000000"/>
        </w:rPr>
      </w:pPr>
      <w:r>
        <w:rPr>
          <w:rFonts w:cs="Verdana"/>
          <w:color w:val="000000"/>
        </w:rPr>
        <w:t xml:space="preserve">Working hours are from 9:00 to </w:t>
      </w:r>
      <w:r w:rsidR="00E90AB1">
        <w:rPr>
          <w:rFonts w:cs="Verdana"/>
          <w:color w:val="000000"/>
        </w:rPr>
        <w:t>17</w:t>
      </w:r>
      <w:r>
        <w:rPr>
          <w:rFonts w:cs="Verdana"/>
          <w:color w:val="000000"/>
        </w:rPr>
        <w:t xml:space="preserve">:15 </w:t>
      </w:r>
      <w:r>
        <w:rPr>
          <w:rFonts w:cs="Arial"/>
        </w:rPr>
        <w:t>on Monday to Thursday and 9</w:t>
      </w:r>
      <w:r w:rsidR="00E90AB1">
        <w:rPr>
          <w:rFonts w:cs="Arial"/>
        </w:rPr>
        <w:t>:</w:t>
      </w:r>
      <w:r>
        <w:rPr>
          <w:rFonts w:cs="Arial"/>
        </w:rPr>
        <w:t xml:space="preserve">00 to </w:t>
      </w:r>
      <w:r w:rsidR="00E90AB1">
        <w:rPr>
          <w:rFonts w:cs="Arial"/>
        </w:rPr>
        <w:t>16:</w:t>
      </w:r>
      <w:r>
        <w:rPr>
          <w:rFonts w:cs="Arial"/>
        </w:rPr>
        <w:t>45 on Friday, with 45 minutes lunch break</w:t>
      </w:r>
      <w:r>
        <w:rPr>
          <w:rFonts w:cs="Verdana"/>
          <w:color w:val="000000"/>
        </w:rPr>
        <w:t xml:space="preserve"> unless otherwise stated. </w:t>
      </w:r>
      <w:r w:rsidRPr="00541CC2">
        <w:rPr>
          <w:rFonts w:cs="Verdana"/>
          <w:color w:val="000000"/>
        </w:rPr>
        <w:t>No</w:t>
      </w:r>
      <w:r w:rsidR="001C6C2B" w:rsidRPr="00541CC2">
        <w:rPr>
          <w:rFonts w:cs="Verdana"/>
          <w:color w:val="000000"/>
        </w:rPr>
        <w:t xml:space="preserve"> additional payment will be made for extra attendance as the rate of remuneration payable covers any exceptional extra attendance liability that may arise from time to time.</w:t>
      </w:r>
    </w:p>
    <w:p w14:paraId="2FD911C4" w14:textId="77777777" w:rsidR="006E1392" w:rsidRPr="00541CC2" w:rsidRDefault="006E1392" w:rsidP="001C6C2B">
      <w:pPr>
        <w:autoSpaceDE w:val="0"/>
        <w:autoSpaceDN w:val="0"/>
        <w:adjustRightInd w:val="0"/>
        <w:jc w:val="both"/>
        <w:rPr>
          <w:rFonts w:cs="Verdana"/>
          <w:color w:val="000000"/>
        </w:rPr>
      </w:pPr>
    </w:p>
    <w:p w14:paraId="17C561E8" w14:textId="77777777" w:rsidR="001C6C2B" w:rsidRDefault="001C6C2B" w:rsidP="001C6C2B">
      <w:pPr>
        <w:autoSpaceDE w:val="0"/>
        <w:autoSpaceDN w:val="0"/>
        <w:adjustRightInd w:val="0"/>
        <w:jc w:val="both"/>
        <w:rPr>
          <w:rFonts w:cs="Verdana"/>
          <w:b/>
          <w:color w:val="000000"/>
        </w:rPr>
      </w:pPr>
      <w:r w:rsidRPr="00541CC2">
        <w:rPr>
          <w:rFonts w:cs="Verdana"/>
          <w:b/>
          <w:color w:val="000000"/>
        </w:rPr>
        <w:t>Tenure</w:t>
      </w:r>
    </w:p>
    <w:p w14:paraId="0A49CE03" w14:textId="41678D5A" w:rsidR="001C6C2B" w:rsidRPr="00541CC2" w:rsidRDefault="001C6C2B" w:rsidP="001C6C2B">
      <w:pPr>
        <w:autoSpaceDE w:val="0"/>
        <w:autoSpaceDN w:val="0"/>
        <w:adjustRightInd w:val="0"/>
        <w:jc w:val="both"/>
        <w:rPr>
          <w:rFonts w:cs="Verdana"/>
          <w:color w:val="000000"/>
        </w:rPr>
      </w:pPr>
      <w:r w:rsidRPr="00541CC2">
        <w:rPr>
          <w:rFonts w:cs="Verdana"/>
          <w:color w:val="000000"/>
        </w:rPr>
        <w:t xml:space="preserve">The appointment will be on a </w:t>
      </w:r>
      <w:r>
        <w:rPr>
          <w:rFonts w:cs="Verdana"/>
          <w:color w:val="000000"/>
        </w:rPr>
        <w:t>full-time</w:t>
      </w:r>
      <w:r w:rsidR="008F068C">
        <w:rPr>
          <w:rFonts w:cs="Verdana"/>
          <w:color w:val="000000"/>
        </w:rPr>
        <w:t xml:space="preserve"> permanent</w:t>
      </w:r>
      <w:r>
        <w:rPr>
          <w:rFonts w:cs="Verdana"/>
          <w:color w:val="000000"/>
        </w:rPr>
        <w:t xml:space="preserve"> </w:t>
      </w:r>
      <w:r w:rsidRPr="00541CC2">
        <w:rPr>
          <w:rFonts w:cs="Verdana"/>
          <w:color w:val="000000"/>
        </w:rPr>
        <w:t xml:space="preserve">basis. The appointee must serve a probationary period, which lasts for 12 months. Should the appointee’s service be satisfactory </w:t>
      </w:r>
      <w:r>
        <w:rPr>
          <w:rFonts w:cs="Verdana"/>
          <w:color w:val="000000"/>
        </w:rPr>
        <w:t xml:space="preserve">with </w:t>
      </w:r>
      <w:r w:rsidRPr="00541CC2">
        <w:rPr>
          <w:rFonts w:cs="Verdana"/>
          <w:color w:val="000000"/>
        </w:rPr>
        <w:t>regards</w:t>
      </w:r>
      <w:r>
        <w:rPr>
          <w:rFonts w:cs="Verdana"/>
          <w:color w:val="000000"/>
        </w:rPr>
        <w:t xml:space="preserve"> to</w:t>
      </w:r>
      <w:r w:rsidRPr="00541CC2">
        <w:rPr>
          <w:rFonts w:cs="Verdana"/>
          <w:color w:val="000000"/>
        </w:rPr>
        <w:t xml:space="preserve"> health, conduct, and efficiency generally during the probationary period, the appointee, on completion of the period will be finally appointed. Should the appointee’s services be unsatisfactory, the appointment may be terminated at any time during the period.</w:t>
      </w:r>
    </w:p>
    <w:p w14:paraId="4C70FC91" w14:textId="77777777" w:rsidR="001C6C2B" w:rsidRPr="00541CC2" w:rsidRDefault="001C6C2B" w:rsidP="001C6C2B">
      <w:pPr>
        <w:autoSpaceDE w:val="0"/>
        <w:autoSpaceDN w:val="0"/>
        <w:adjustRightInd w:val="0"/>
        <w:jc w:val="both"/>
        <w:rPr>
          <w:rFonts w:cs="Verdana"/>
          <w:color w:val="000000"/>
        </w:rPr>
      </w:pPr>
    </w:p>
    <w:p w14:paraId="25961859" w14:textId="77777777" w:rsidR="001C6C2B" w:rsidRDefault="001C6C2B" w:rsidP="001C6C2B">
      <w:pPr>
        <w:autoSpaceDE w:val="0"/>
        <w:autoSpaceDN w:val="0"/>
        <w:adjustRightInd w:val="0"/>
        <w:jc w:val="both"/>
        <w:rPr>
          <w:rFonts w:cs="Verdana"/>
          <w:b/>
          <w:color w:val="000000"/>
        </w:rPr>
      </w:pPr>
      <w:r w:rsidRPr="00541CC2">
        <w:rPr>
          <w:rFonts w:cs="Verdana"/>
          <w:b/>
          <w:color w:val="000000"/>
        </w:rPr>
        <w:t>Location</w:t>
      </w:r>
    </w:p>
    <w:p w14:paraId="0A30E7BA" w14:textId="77777777" w:rsidR="001C6C2B" w:rsidRPr="00CD3EAB" w:rsidRDefault="001C6C2B" w:rsidP="001C6C2B">
      <w:pPr>
        <w:autoSpaceDE w:val="0"/>
        <w:autoSpaceDN w:val="0"/>
        <w:adjustRightInd w:val="0"/>
        <w:jc w:val="both"/>
        <w:rPr>
          <w:rFonts w:cs="Verdana"/>
          <w:color w:val="000000"/>
        </w:rPr>
      </w:pPr>
      <w:r w:rsidRPr="00541CC2">
        <w:rPr>
          <w:rFonts w:cs="Verdana"/>
          <w:color w:val="000000"/>
        </w:rPr>
        <w:t xml:space="preserve">This position </w:t>
      </w:r>
      <w:r>
        <w:rPr>
          <w:rFonts w:cs="Verdana"/>
          <w:color w:val="000000"/>
        </w:rPr>
        <w:t xml:space="preserve">will be based </w:t>
      </w:r>
      <w:r w:rsidRPr="00541CC2">
        <w:rPr>
          <w:rFonts w:cs="Verdana"/>
          <w:color w:val="000000"/>
        </w:rPr>
        <w:t>at 1 Swift Square, Northwood, Santry, Dublin 9</w:t>
      </w:r>
      <w:r>
        <w:rPr>
          <w:rFonts w:cs="Verdana"/>
          <w:color w:val="000000"/>
        </w:rPr>
        <w:t>.</w:t>
      </w:r>
    </w:p>
    <w:p w14:paraId="1136726F" w14:textId="77777777" w:rsidR="001C6C2B" w:rsidRPr="00541CC2" w:rsidRDefault="001C6C2B" w:rsidP="001C6C2B">
      <w:pPr>
        <w:autoSpaceDE w:val="0"/>
        <w:autoSpaceDN w:val="0"/>
        <w:adjustRightInd w:val="0"/>
        <w:jc w:val="both"/>
        <w:rPr>
          <w:rFonts w:cs="Verdana"/>
          <w:color w:val="000000"/>
        </w:rPr>
      </w:pPr>
    </w:p>
    <w:p w14:paraId="70D0D813" w14:textId="77777777" w:rsidR="001C6C2B" w:rsidRDefault="001C6C2B" w:rsidP="001C6C2B">
      <w:pPr>
        <w:autoSpaceDE w:val="0"/>
        <w:autoSpaceDN w:val="0"/>
        <w:adjustRightInd w:val="0"/>
        <w:jc w:val="both"/>
        <w:rPr>
          <w:rFonts w:cs="Verdana"/>
          <w:b/>
          <w:bCs/>
          <w:color w:val="000000"/>
        </w:rPr>
      </w:pPr>
      <w:r w:rsidRPr="00541CC2">
        <w:rPr>
          <w:rFonts w:cs="Verdana"/>
          <w:b/>
          <w:bCs/>
          <w:color w:val="000000"/>
        </w:rPr>
        <w:t>Confidentiality and Conflict of Interest</w:t>
      </w:r>
    </w:p>
    <w:p w14:paraId="16FE433F" w14:textId="77777777" w:rsidR="001C6C2B" w:rsidRPr="00541CC2" w:rsidRDefault="001C6C2B" w:rsidP="001C6C2B">
      <w:pPr>
        <w:autoSpaceDE w:val="0"/>
        <w:autoSpaceDN w:val="0"/>
        <w:adjustRightInd w:val="0"/>
        <w:jc w:val="both"/>
        <w:rPr>
          <w:rFonts w:cs="Verdana"/>
          <w:color w:val="000000"/>
        </w:rPr>
      </w:pPr>
      <w:r w:rsidRPr="00541CC2">
        <w:rPr>
          <w:rFonts w:cs="Verdana"/>
          <w:color w:val="000000"/>
        </w:rPr>
        <w:t xml:space="preserve">Employees are prohibited from having any personal or financial interest in any industry that NSAI certifies from the date of appointment with the NSAI. Employees are prohibited from disclosing any information in relation to the business of any person obtained in his/her capacity as an officer of the NSAI. </w:t>
      </w:r>
    </w:p>
    <w:p w14:paraId="06F710C7" w14:textId="77777777" w:rsidR="00274AB9" w:rsidRPr="00541CC2" w:rsidRDefault="00274AB9" w:rsidP="001C6C2B">
      <w:pPr>
        <w:autoSpaceDE w:val="0"/>
        <w:autoSpaceDN w:val="0"/>
        <w:adjustRightInd w:val="0"/>
        <w:jc w:val="both"/>
        <w:rPr>
          <w:rFonts w:cs="Verdana"/>
          <w:color w:val="000000"/>
        </w:rPr>
      </w:pPr>
    </w:p>
    <w:p w14:paraId="7EAB640A" w14:textId="77777777" w:rsidR="001C6C2B" w:rsidRDefault="001C6C2B" w:rsidP="001C6C2B">
      <w:pPr>
        <w:autoSpaceDE w:val="0"/>
        <w:autoSpaceDN w:val="0"/>
        <w:adjustRightInd w:val="0"/>
        <w:jc w:val="both"/>
        <w:rPr>
          <w:rFonts w:cs="Verdana"/>
          <w:b/>
          <w:bCs/>
          <w:color w:val="000000"/>
        </w:rPr>
      </w:pPr>
      <w:r w:rsidRPr="00541CC2">
        <w:rPr>
          <w:rFonts w:cs="Verdana"/>
          <w:b/>
          <w:bCs/>
          <w:color w:val="000000"/>
        </w:rPr>
        <w:lastRenderedPageBreak/>
        <w:t>Superannuation and Retirement</w:t>
      </w:r>
    </w:p>
    <w:p w14:paraId="1029C766" w14:textId="77777777" w:rsidR="001C6C2B" w:rsidRPr="00541CC2" w:rsidRDefault="001C6C2B" w:rsidP="001C6C2B">
      <w:pPr>
        <w:autoSpaceDE w:val="0"/>
        <w:autoSpaceDN w:val="0"/>
        <w:adjustRightInd w:val="0"/>
        <w:jc w:val="both"/>
        <w:rPr>
          <w:rFonts w:cs="Verdana"/>
          <w:color w:val="000000"/>
        </w:rPr>
      </w:pPr>
      <w:r w:rsidRPr="00541CC2">
        <w:rPr>
          <w:rFonts w:cs="Verdana"/>
          <w:color w:val="000000"/>
        </w:rPr>
        <w:t xml:space="preserve">The appointee will be offered public service pension terms and retirement age conditions in accordance with pension arrangements in NSAI depending on the status of the successful appointee: </w:t>
      </w:r>
    </w:p>
    <w:p w14:paraId="2DD35FF5" w14:textId="77777777" w:rsidR="001C6C2B" w:rsidRDefault="001C6C2B" w:rsidP="001C6C2B">
      <w:pPr>
        <w:autoSpaceDE w:val="0"/>
        <w:autoSpaceDN w:val="0"/>
        <w:adjustRightInd w:val="0"/>
        <w:jc w:val="both"/>
        <w:rPr>
          <w:rFonts w:cs="Verdana"/>
          <w:color w:val="000000"/>
        </w:rPr>
      </w:pPr>
      <w:r w:rsidRPr="00541CC2">
        <w:rPr>
          <w:rFonts w:cs="Verdana"/>
          <w:color w:val="000000"/>
        </w:rPr>
        <w:t xml:space="preserve">a) In general, an individual who has no prior pensionable Public Service history in the 26 weeks prior to appointment will be a member of the Single Public Service Pension Scheme (Single Scheme) which commenced from 1 January 2013 [Section 10 of the Public Service Pensions (Single Scheme and Other Provisions) Act 2012 refers]; </w:t>
      </w:r>
    </w:p>
    <w:p w14:paraId="211513EC" w14:textId="77777777" w:rsidR="001C6C2B" w:rsidRPr="00541CC2" w:rsidRDefault="001C6C2B" w:rsidP="001C6C2B">
      <w:pPr>
        <w:autoSpaceDE w:val="0"/>
        <w:autoSpaceDN w:val="0"/>
        <w:adjustRightInd w:val="0"/>
        <w:jc w:val="both"/>
        <w:rPr>
          <w:rFonts w:cs="Verdana"/>
          <w:color w:val="000000"/>
        </w:rPr>
      </w:pPr>
    </w:p>
    <w:p w14:paraId="40A9F703" w14:textId="77777777" w:rsidR="001C6C2B" w:rsidRPr="00541CC2" w:rsidRDefault="001C6C2B" w:rsidP="001C6C2B">
      <w:pPr>
        <w:autoSpaceDE w:val="0"/>
        <w:autoSpaceDN w:val="0"/>
        <w:adjustRightInd w:val="0"/>
        <w:jc w:val="both"/>
        <w:rPr>
          <w:rFonts w:cs="Verdana"/>
          <w:color w:val="000000"/>
        </w:rPr>
      </w:pPr>
      <w:r w:rsidRPr="00541CC2">
        <w:rPr>
          <w:rFonts w:cs="Verdana"/>
          <w:color w:val="000000"/>
        </w:rPr>
        <w:t xml:space="preserve">b) An individual who was a member of a “pre-existing public service pension scheme” as construed by the Public Service Pensions (Single Scheme and Other Provisions) Act 2012 and who does not qualify for membership of the Single Scheme will have standard public service pension terms reflecting new entrant or non-new entrant status for the purposes of the Public Service Superannuation (Miscellaneous Provisions) Act 2004. </w:t>
      </w:r>
    </w:p>
    <w:p w14:paraId="5376035B" w14:textId="77777777" w:rsidR="001C6C2B" w:rsidRPr="00541CC2" w:rsidRDefault="001C6C2B" w:rsidP="001C6C2B">
      <w:pPr>
        <w:autoSpaceDE w:val="0"/>
        <w:autoSpaceDN w:val="0"/>
        <w:adjustRightInd w:val="0"/>
        <w:jc w:val="both"/>
        <w:rPr>
          <w:rFonts w:cs="Verdana"/>
          <w:color w:val="000000"/>
        </w:rPr>
      </w:pPr>
    </w:p>
    <w:p w14:paraId="716BAF05" w14:textId="77777777" w:rsidR="001C6C2B" w:rsidRDefault="001C6C2B" w:rsidP="001C6C2B">
      <w:pPr>
        <w:autoSpaceDE w:val="0"/>
        <w:autoSpaceDN w:val="0"/>
        <w:adjustRightInd w:val="0"/>
        <w:jc w:val="both"/>
        <w:rPr>
          <w:rFonts w:cs="Verdana"/>
          <w:b/>
          <w:bCs/>
          <w:color w:val="000000"/>
        </w:rPr>
      </w:pPr>
      <w:r w:rsidRPr="00541CC2">
        <w:rPr>
          <w:rFonts w:cs="Verdana"/>
          <w:b/>
          <w:bCs/>
          <w:color w:val="000000"/>
        </w:rPr>
        <w:t>Appointee’s status for superannuation purposes</w:t>
      </w:r>
    </w:p>
    <w:p w14:paraId="4B264169" w14:textId="77777777" w:rsidR="001C6C2B" w:rsidRPr="00541CC2" w:rsidRDefault="001C6C2B" w:rsidP="001C6C2B">
      <w:pPr>
        <w:autoSpaceDE w:val="0"/>
        <w:autoSpaceDN w:val="0"/>
        <w:adjustRightInd w:val="0"/>
        <w:jc w:val="both"/>
        <w:rPr>
          <w:rFonts w:cs="Verdana"/>
          <w:color w:val="000000"/>
        </w:rPr>
      </w:pPr>
      <w:r w:rsidRPr="00541CC2">
        <w:rPr>
          <w:rFonts w:cs="Verdana"/>
          <w:color w:val="000000"/>
        </w:rPr>
        <w:t xml:space="preserve">Appointees will be required to disclose their full public service history. Details of the appropriate superannuation provisions will be provided upon determination of appointee’s status. The following points should be noted: </w:t>
      </w:r>
    </w:p>
    <w:p w14:paraId="15A836E2" w14:textId="77777777" w:rsidR="001C6C2B" w:rsidRPr="00541CC2" w:rsidRDefault="001C6C2B" w:rsidP="001C6C2B">
      <w:pPr>
        <w:autoSpaceDE w:val="0"/>
        <w:autoSpaceDN w:val="0"/>
        <w:adjustRightInd w:val="0"/>
        <w:jc w:val="both"/>
        <w:rPr>
          <w:rFonts w:cs="Verdana"/>
          <w:color w:val="000000"/>
        </w:rPr>
      </w:pPr>
    </w:p>
    <w:p w14:paraId="714E387E" w14:textId="77777777" w:rsidR="001C6C2B" w:rsidRPr="00541CC2" w:rsidRDefault="001C6C2B" w:rsidP="001C6C2B">
      <w:pPr>
        <w:autoSpaceDE w:val="0"/>
        <w:autoSpaceDN w:val="0"/>
        <w:adjustRightInd w:val="0"/>
        <w:jc w:val="both"/>
        <w:rPr>
          <w:rFonts w:cs="Verdana"/>
          <w:b/>
          <w:bCs/>
          <w:color w:val="000000"/>
        </w:rPr>
      </w:pPr>
      <w:r w:rsidRPr="00541CC2">
        <w:rPr>
          <w:rFonts w:cs="Verdana"/>
          <w:b/>
          <w:bCs/>
          <w:color w:val="000000"/>
        </w:rPr>
        <w:t>Pension Accrual</w:t>
      </w:r>
    </w:p>
    <w:p w14:paraId="60DA230C" w14:textId="77777777" w:rsidR="001C6C2B" w:rsidRPr="00541CC2" w:rsidRDefault="001C6C2B" w:rsidP="001C6C2B">
      <w:pPr>
        <w:autoSpaceDE w:val="0"/>
        <w:autoSpaceDN w:val="0"/>
        <w:adjustRightInd w:val="0"/>
        <w:jc w:val="both"/>
        <w:rPr>
          <w:rFonts w:cs="Verdana"/>
          <w:color w:val="000000"/>
        </w:rPr>
      </w:pPr>
      <w:r w:rsidRPr="00541CC2">
        <w:rPr>
          <w:rFonts w:cs="Verdana"/>
          <w:color w:val="000000"/>
        </w:rPr>
        <w:t xml:space="preserve">A 40-year limit on total service that can be counted towards pension where a person has been a member of more than one existing public service pension scheme will apply. This 40-year limit, which is provided for in the Public Service Pensions (Single Scheme and other Provisions) Act 2012 came into effect on 28 July 2012. This may have implications for any appointee who has acquired pension rights in a previous public service employment. </w:t>
      </w:r>
    </w:p>
    <w:p w14:paraId="2B7F6524" w14:textId="77777777" w:rsidR="001C6C2B" w:rsidRPr="00541CC2" w:rsidRDefault="001C6C2B" w:rsidP="001C6C2B">
      <w:pPr>
        <w:autoSpaceDE w:val="0"/>
        <w:autoSpaceDN w:val="0"/>
        <w:adjustRightInd w:val="0"/>
        <w:jc w:val="both"/>
        <w:rPr>
          <w:rFonts w:cs="Verdana"/>
          <w:color w:val="000000"/>
        </w:rPr>
      </w:pPr>
    </w:p>
    <w:p w14:paraId="5157F17D" w14:textId="77777777" w:rsidR="001C6C2B" w:rsidRPr="00541CC2" w:rsidRDefault="001C6C2B" w:rsidP="001C6C2B">
      <w:pPr>
        <w:autoSpaceDE w:val="0"/>
        <w:autoSpaceDN w:val="0"/>
        <w:adjustRightInd w:val="0"/>
        <w:jc w:val="both"/>
        <w:rPr>
          <w:rFonts w:cs="Verdana"/>
          <w:color w:val="000000"/>
        </w:rPr>
      </w:pPr>
      <w:r w:rsidRPr="00541CC2">
        <w:rPr>
          <w:rFonts w:cs="Verdana"/>
          <w:b/>
          <w:bCs/>
          <w:color w:val="000000"/>
        </w:rPr>
        <w:t>Pension Abatement</w:t>
      </w:r>
    </w:p>
    <w:p w14:paraId="35D83954" w14:textId="77777777" w:rsidR="001C6C2B" w:rsidRPr="00541CC2" w:rsidRDefault="001C6C2B" w:rsidP="001C6C2B">
      <w:pPr>
        <w:autoSpaceDE w:val="0"/>
        <w:autoSpaceDN w:val="0"/>
        <w:adjustRightInd w:val="0"/>
        <w:jc w:val="both"/>
        <w:rPr>
          <w:rFonts w:cs="Verdana"/>
          <w:color w:val="000000"/>
        </w:rPr>
      </w:pPr>
      <w:r w:rsidRPr="00541CC2">
        <w:rPr>
          <w:rFonts w:cs="Verdana"/>
          <w:color w:val="000000"/>
        </w:rPr>
        <w:t xml:space="preserve">The Public Service Pensions (Single Scheme and Other Provisions) Act 2012 extended pension abatement so that a retiree’s public service pension is liable to abatement on re-entering public service employment, even where the new employment is in a different area of the public service. However, if the appointee was previously employed in the Civil Service and awarded a pension under voluntary early retirement arrangements (other than the Incentivised Scheme of Early Retirement (ISER) or the Health Service Executive VER/VRS which render a person ineligible for the competition) the entitlement to payment of that pension will cease with effect from the date of reappointment. </w:t>
      </w:r>
    </w:p>
    <w:p w14:paraId="431C1B17" w14:textId="77777777" w:rsidR="001C6C2B" w:rsidRPr="00541CC2" w:rsidRDefault="001C6C2B" w:rsidP="001C6C2B">
      <w:pPr>
        <w:autoSpaceDE w:val="0"/>
        <w:autoSpaceDN w:val="0"/>
        <w:adjustRightInd w:val="0"/>
        <w:jc w:val="both"/>
        <w:rPr>
          <w:rFonts w:cs="Verdana"/>
          <w:color w:val="000000"/>
        </w:rPr>
      </w:pPr>
    </w:p>
    <w:p w14:paraId="28481773" w14:textId="77777777" w:rsidR="001C6C2B" w:rsidRPr="00541CC2" w:rsidRDefault="001C6C2B" w:rsidP="001C6C2B">
      <w:pPr>
        <w:autoSpaceDE w:val="0"/>
        <w:autoSpaceDN w:val="0"/>
        <w:adjustRightInd w:val="0"/>
        <w:jc w:val="both"/>
        <w:rPr>
          <w:rFonts w:cs="Verdana"/>
          <w:color w:val="000000"/>
        </w:rPr>
      </w:pPr>
      <w:r w:rsidRPr="00541CC2">
        <w:rPr>
          <w:rFonts w:cs="Verdana"/>
          <w:b/>
          <w:bCs/>
          <w:color w:val="000000"/>
        </w:rPr>
        <w:t>Ill-Health Retirement</w:t>
      </w:r>
    </w:p>
    <w:p w14:paraId="70B8654D" w14:textId="77777777" w:rsidR="001C6C2B" w:rsidRPr="00541CC2" w:rsidRDefault="001C6C2B" w:rsidP="001C6C2B">
      <w:pPr>
        <w:autoSpaceDE w:val="0"/>
        <w:autoSpaceDN w:val="0"/>
        <w:adjustRightInd w:val="0"/>
        <w:jc w:val="both"/>
        <w:rPr>
          <w:rFonts w:cs="Verdana"/>
          <w:color w:val="000000"/>
        </w:rPr>
      </w:pPr>
      <w:r w:rsidRPr="00541CC2">
        <w:rPr>
          <w:rFonts w:cs="Verdana"/>
          <w:color w:val="000000"/>
        </w:rPr>
        <w:t xml:space="preserve">Please note that where an individual has retired from a Civil/Public Service body on the grounds of ill-health his/her pension from that employment may be subject to review in accordance with the rules of ill-health retirement within the pension scheme of that employment. </w:t>
      </w:r>
    </w:p>
    <w:p w14:paraId="12232984" w14:textId="77777777" w:rsidR="001C6C2B" w:rsidRPr="00541CC2" w:rsidRDefault="001C6C2B" w:rsidP="001C6C2B">
      <w:pPr>
        <w:autoSpaceDE w:val="0"/>
        <w:autoSpaceDN w:val="0"/>
        <w:adjustRightInd w:val="0"/>
        <w:jc w:val="both"/>
        <w:rPr>
          <w:rFonts w:cs="Verdana"/>
          <w:color w:val="000000"/>
        </w:rPr>
      </w:pPr>
    </w:p>
    <w:p w14:paraId="69FC7003" w14:textId="4F49FC52" w:rsidR="001C6C2B" w:rsidRDefault="00952F89" w:rsidP="00BA329A">
      <w:pPr>
        <w:jc w:val="both"/>
        <w:rPr>
          <w:rFonts w:cs="Verdana"/>
          <w:b/>
          <w:bCs/>
          <w:color w:val="000000"/>
        </w:rPr>
      </w:pPr>
      <w:r>
        <w:rPr>
          <w:rFonts w:cs="Verdana"/>
          <w:b/>
          <w:bCs/>
          <w:color w:val="000000"/>
        </w:rPr>
        <w:t>Annual Superannuation Contribution</w:t>
      </w:r>
      <w:r w:rsidR="00E742F9">
        <w:rPr>
          <w:rFonts w:cs="Verdana"/>
          <w:b/>
          <w:bCs/>
          <w:color w:val="000000"/>
        </w:rPr>
        <w:t xml:space="preserve"> (ASC)</w:t>
      </w:r>
    </w:p>
    <w:p w14:paraId="7381D332" w14:textId="10F2184E" w:rsidR="00BA329A" w:rsidRPr="00BA329A" w:rsidRDefault="001C6C2B" w:rsidP="00BA329A">
      <w:pPr>
        <w:jc w:val="both"/>
        <w:rPr>
          <w:b/>
          <w:bCs/>
          <w:lang w:eastAsia="en-IE"/>
        </w:rPr>
      </w:pPr>
      <w:r w:rsidRPr="00541CC2">
        <w:rPr>
          <w:rFonts w:cs="Verdana"/>
          <w:color w:val="000000"/>
        </w:rPr>
        <w:t xml:space="preserve">This appointment is subject to the </w:t>
      </w:r>
      <w:r w:rsidR="00BA329A">
        <w:rPr>
          <w:rFonts w:cs="Verdana"/>
          <w:color w:val="000000"/>
        </w:rPr>
        <w:t xml:space="preserve">ASC </w:t>
      </w:r>
      <w:r w:rsidRPr="00541CC2">
        <w:rPr>
          <w:rFonts w:cs="Verdana"/>
          <w:color w:val="000000"/>
        </w:rPr>
        <w:t xml:space="preserve">deduction </w:t>
      </w:r>
      <w:r w:rsidR="00BA329A" w:rsidRPr="00BA329A">
        <w:rPr>
          <w:lang w:eastAsia="en-IE"/>
        </w:rPr>
        <w:t xml:space="preserve">as provided for under Part 4 of the Public Service Pay and Pensions Act 2017.  </w:t>
      </w:r>
    </w:p>
    <w:p w14:paraId="146212BC" w14:textId="6FFBC431" w:rsidR="001C6C2B" w:rsidRPr="00541CC2" w:rsidRDefault="001C6C2B" w:rsidP="001C6C2B">
      <w:pPr>
        <w:autoSpaceDE w:val="0"/>
        <w:autoSpaceDN w:val="0"/>
        <w:adjustRightInd w:val="0"/>
        <w:jc w:val="both"/>
        <w:rPr>
          <w:rFonts w:cs="Verdana"/>
          <w:color w:val="000000"/>
        </w:rPr>
      </w:pPr>
    </w:p>
    <w:p w14:paraId="11758281" w14:textId="77777777" w:rsidR="001C6C2B" w:rsidRPr="00541CC2" w:rsidRDefault="001C6C2B" w:rsidP="001C6C2B">
      <w:pPr>
        <w:jc w:val="both"/>
        <w:rPr>
          <w:rFonts w:cs="Verdana"/>
          <w:color w:val="0462C1"/>
        </w:rPr>
      </w:pPr>
      <w:r w:rsidRPr="00541CC2">
        <w:rPr>
          <w:rFonts w:cs="Verdana"/>
          <w:color w:val="000000"/>
        </w:rPr>
        <w:t xml:space="preserve">For further information in relation to public service superannuation issues please see the following website: </w:t>
      </w:r>
      <w:hyperlink r:id="rId13" w:history="1">
        <w:r w:rsidRPr="00541CC2">
          <w:rPr>
            <w:rStyle w:val="Hyperlink"/>
            <w:rFonts w:cs="Verdana"/>
          </w:rPr>
          <w:t>http://per.gov.ie/pensions</w:t>
        </w:r>
      </w:hyperlink>
    </w:p>
    <w:p w14:paraId="46E574CA" w14:textId="3A582B5D" w:rsidR="00FB2AFE" w:rsidRDefault="00FB2AFE">
      <w:pPr>
        <w:spacing w:after="160" w:line="259" w:lineRule="auto"/>
        <w:rPr>
          <w:b/>
          <w:sz w:val="24"/>
          <w:szCs w:val="24"/>
        </w:rPr>
      </w:pPr>
    </w:p>
    <w:p w14:paraId="25768310" w14:textId="1C8C2147" w:rsidR="007677AF" w:rsidRDefault="007677AF" w:rsidP="007677AF">
      <w:pPr>
        <w:jc w:val="center"/>
        <w:rPr>
          <w:b/>
          <w:sz w:val="24"/>
          <w:szCs w:val="24"/>
        </w:rPr>
      </w:pPr>
      <w:r>
        <w:rPr>
          <w:b/>
          <w:sz w:val="24"/>
          <w:szCs w:val="24"/>
        </w:rPr>
        <w:t>GDPR Privacy Statement- Recruitment Process</w:t>
      </w:r>
    </w:p>
    <w:p w14:paraId="4E8ED54D" w14:textId="77777777" w:rsidR="007677AF" w:rsidRDefault="007677AF" w:rsidP="007677AF">
      <w:pPr>
        <w:jc w:val="center"/>
        <w:rPr>
          <w:b/>
          <w:sz w:val="24"/>
          <w:szCs w:val="24"/>
        </w:rPr>
      </w:pPr>
    </w:p>
    <w:p w14:paraId="5899D8AB" w14:textId="77777777" w:rsidR="007677AF" w:rsidRDefault="007677AF" w:rsidP="007677AF">
      <w:pPr>
        <w:jc w:val="both"/>
        <w:rPr>
          <w:b/>
        </w:rPr>
      </w:pPr>
      <w:r>
        <w:rPr>
          <w:b/>
        </w:rPr>
        <w:t>Purpose of Processing</w:t>
      </w:r>
    </w:p>
    <w:p w14:paraId="4AEB8D66" w14:textId="77777777" w:rsidR="001A7BAE" w:rsidRDefault="001A7BAE" w:rsidP="001A7BAE">
      <w:pPr>
        <w:jc w:val="both"/>
      </w:pPr>
      <w:r>
        <w:t>NSAI</w:t>
      </w:r>
      <w:r w:rsidRPr="00ED2223">
        <w:t xml:space="preserve"> conducts a competency</w:t>
      </w:r>
      <w:r>
        <w:t>-based</w:t>
      </w:r>
      <w:r w:rsidRPr="00ED2223">
        <w:t xml:space="preserve"> recruitment process to fill vacancies within the organisation. To complete this, interested individuals are asked to submit a CV</w:t>
      </w:r>
      <w:r>
        <w:t xml:space="preserve"> and </w:t>
      </w:r>
      <w:r w:rsidRPr="00ED2223">
        <w:t xml:space="preserve">Cover </w:t>
      </w:r>
      <w:r w:rsidRPr="00ED2223">
        <w:lastRenderedPageBreak/>
        <w:t>Letter. For the successful candidate, some of the information provided will form the basis of the contract of employment (e.g. address).</w:t>
      </w:r>
    </w:p>
    <w:p w14:paraId="7AF14135" w14:textId="77777777" w:rsidR="007677AF" w:rsidRDefault="007677AF" w:rsidP="007677AF">
      <w:pPr>
        <w:jc w:val="both"/>
        <w:rPr>
          <w:b/>
        </w:rPr>
      </w:pPr>
    </w:p>
    <w:p w14:paraId="145F9966" w14:textId="77777777" w:rsidR="007677AF" w:rsidRDefault="007677AF" w:rsidP="007677AF">
      <w:pPr>
        <w:jc w:val="both"/>
        <w:rPr>
          <w:b/>
        </w:rPr>
      </w:pPr>
      <w:r>
        <w:rPr>
          <w:b/>
        </w:rPr>
        <w:t xml:space="preserve">Legal Basis for Processing </w:t>
      </w:r>
    </w:p>
    <w:p w14:paraId="328C9D5F" w14:textId="77777777" w:rsidR="007677AF" w:rsidRDefault="007677AF" w:rsidP="007677AF">
      <w:pPr>
        <w:numPr>
          <w:ilvl w:val="0"/>
          <w:numId w:val="45"/>
        </w:numPr>
        <w:jc w:val="both"/>
      </w:pPr>
      <w:r>
        <w:t xml:space="preserve">Necessary for performance of a contract or to </w:t>
      </w:r>
      <w:proofErr w:type="gramStart"/>
      <w:r>
        <w:t>enter into</w:t>
      </w:r>
      <w:proofErr w:type="gramEnd"/>
      <w:r>
        <w:t xml:space="preserve"> such a contract</w:t>
      </w:r>
    </w:p>
    <w:p w14:paraId="577E0BA5" w14:textId="77777777" w:rsidR="007677AF" w:rsidRDefault="007677AF" w:rsidP="007677AF">
      <w:pPr>
        <w:numPr>
          <w:ilvl w:val="0"/>
          <w:numId w:val="45"/>
        </w:numPr>
        <w:jc w:val="both"/>
      </w:pPr>
      <w:r>
        <w:t>Compliance with legal obligation (Terms of Employment Information Act)</w:t>
      </w:r>
    </w:p>
    <w:p w14:paraId="19919362" w14:textId="77777777" w:rsidR="007677AF" w:rsidRDefault="007677AF" w:rsidP="007677AF">
      <w:pPr>
        <w:jc w:val="both"/>
      </w:pPr>
    </w:p>
    <w:p w14:paraId="00CFD34C" w14:textId="77777777" w:rsidR="007677AF" w:rsidRDefault="007677AF" w:rsidP="007677AF">
      <w:pPr>
        <w:jc w:val="both"/>
        <w:rPr>
          <w:b/>
        </w:rPr>
      </w:pPr>
      <w:r>
        <w:rPr>
          <w:b/>
        </w:rPr>
        <w:t>Recipients</w:t>
      </w:r>
    </w:p>
    <w:p w14:paraId="3FE9C308" w14:textId="77777777" w:rsidR="007677AF" w:rsidRDefault="007677AF" w:rsidP="007677AF">
      <w:pPr>
        <w:jc w:val="both"/>
      </w:pPr>
      <w:r>
        <w:t xml:space="preserve">The following shall receive your information for reasons outlined below: </w:t>
      </w:r>
    </w:p>
    <w:tbl>
      <w:tblPr>
        <w:tblStyle w:val="TableGrid1"/>
        <w:tblW w:w="0" w:type="auto"/>
        <w:tblLook w:val="04A0" w:firstRow="1" w:lastRow="0" w:firstColumn="1" w:lastColumn="0" w:noHBand="0" w:noVBand="1"/>
      </w:tblPr>
      <w:tblGrid>
        <w:gridCol w:w="1581"/>
        <w:gridCol w:w="7435"/>
      </w:tblGrid>
      <w:tr w:rsidR="007677AF" w14:paraId="41C59BA0" w14:textId="77777777" w:rsidTr="007677AF">
        <w:tc>
          <w:tcPr>
            <w:tcW w:w="1668" w:type="dxa"/>
            <w:tcBorders>
              <w:top w:val="single" w:sz="4" w:space="0" w:color="auto"/>
              <w:left w:val="single" w:sz="4" w:space="0" w:color="auto"/>
              <w:bottom w:val="single" w:sz="4" w:space="0" w:color="auto"/>
              <w:right w:val="single" w:sz="4" w:space="0" w:color="auto"/>
            </w:tcBorders>
            <w:shd w:val="clear" w:color="auto" w:fill="222A35" w:themeFill="text2" w:themeFillShade="80"/>
            <w:hideMark/>
          </w:tcPr>
          <w:p w14:paraId="05EBDB22" w14:textId="77777777" w:rsidR="007677AF" w:rsidRDefault="007677AF">
            <w:pPr>
              <w:jc w:val="both"/>
              <w:rPr>
                <w:b/>
              </w:rPr>
            </w:pPr>
            <w:r>
              <w:rPr>
                <w:b/>
              </w:rPr>
              <w:t xml:space="preserve">Recipient </w:t>
            </w:r>
          </w:p>
        </w:tc>
        <w:tc>
          <w:tcPr>
            <w:tcW w:w="9014" w:type="dxa"/>
            <w:tcBorders>
              <w:top w:val="single" w:sz="4" w:space="0" w:color="auto"/>
              <w:left w:val="single" w:sz="4" w:space="0" w:color="auto"/>
              <w:bottom w:val="single" w:sz="4" w:space="0" w:color="auto"/>
              <w:right w:val="single" w:sz="4" w:space="0" w:color="auto"/>
            </w:tcBorders>
            <w:shd w:val="clear" w:color="auto" w:fill="222A35" w:themeFill="text2" w:themeFillShade="80"/>
            <w:hideMark/>
          </w:tcPr>
          <w:p w14:paraId="44426265" w14:textId="77777777" w:rsidR="007677AF" w:rsidRDefault="007677AF">
            <w:pPr>
              <w:jc w:val="both"/>
              <w:rPr>
                <w:b/>
              </w:rPr>
            </w:pPr>
            <w:r>
              <w:rPr>
                <w:b/>
              </w:rPr>
              <w:t>Reason</w:t>
            </w:r>
          </w:p>
        </w:tc>
      </w:tr>
      <w:tr w:rsidR="007677AF" w14:paraId="4F00BA0B" w14:textId="77777777" w:rsidTr="007677AF">
        <w:tc>
          <w:tcPr>
            <w:tcW w:w="1668" w:type="dxa"/>
            <w:tcBorders>
              <w:top w:val="single" w:sz="4" w:space="0" w:color="auto"/>
              <w:left w:val="single" w:sz="4" w:space="0" w:color="auto"/>
              <w:bottom w:val="single" w:sz="4" w:space="0" w:color="auto"/>
              <w:right w:val="single" w:sz="4" w:space="0" w:color="auto"/>
            </w:tcBorders>
            <w:hideMark/>
          </w:tcPr>
          <w:p w14:paraId="54F02848" w14:textId="77777777" w:rsidR="007677AF" w:rsidRDefault="007677AF">
            <w:pPr>
              <w:jc w:val="both"/>
            </w:pPr>
            <w:r>
              <w:t xml:space="preserve">HR (internal) </w:t>
            </w:r>
          </w:p>
        </w:tc>
        <w:tc>
          <w:tcPr>
            <w:tcW w:w="9014" w:type="dxa"/>
            <w:tcBorders>
              <w:top w:val="single" w:sz="4" w:space="0" w:color="auto"/>
              <w:left w:val="single" w:sz="4" w:space="0" w:color="auto"/>
              <w:bottom w:val="single" w:sz="4" w:space="0" w:color="auto"/>
              <w:right w:val="single" w:sz="4" w:space="0" w:color="auto"/>
            </w:tcBorders>
            <w:hideMark/>
          </w:tcPr>
          <w:p w14:paraId="1C464639" w14:textId="77777777" w:rsidR="007677AF" w:rsidRDefault="007677AF">
            <w:pPr>
              <w:jc w:val="both"/>
            </w:pPr>
            <w:r>
              <w:t xml:space="preserve">Storing application, acknowledging responses and corresponding with applicants. </w:t>
            </w:r>
          </w:p>
        </w:tc>
      </w:tr>
      <w:tr w:rsidR="007677AF" w14:paraId="68984607" w14:textId="77777777" w:rsidTr="007677AF">
        <w:tc>
          <w:tcPr>
            <w:tcW w:w="1668" w:type="dxa"/>
            <w:tcBorders>
              <w:top w:val="single" w:sz="4" w:space="0" w:color="auto"/>
              <w:left w:val="single" w:sz="4" w:space="0" w:color="auto"/>
              <w:bottom w:val="single" w:sz="4" w:space="0" w:color="auto"/>
              <w:right w:val="single" w:sz="4" w:space="0" w:color="auto"/>
            </w:tcBorders>
            <w:hideMark/>
          </w:tcPr>
          <w:p w14:paraId="69EE20D2" w14:textId="77777777" w:rsidR="007677AF" w:rsidRDefault="007677AF">
            <w:pPr>
              <w:jc w:val="both"/>
            </w:pPr>
            <w:r>
              <w:t xml:space="preserve">HR (external Service provider) </w:t>
            </w:r>
          </w:p>
        </w:tc>
        <w:tc>
          <w:tcPr>
            <w:tcW w:w="9014" w:type="dxa"/>
            <w:tcBorders>
              <w:top w:val="single" w:sz="4" w:space="0" w:color="auto"/>
              <w:left w:val="single" w:sz="4" w:space="0" w:color="auto"/>
              <w:bottom w:val="single" w:sz="4" w:space="0" w:color="auto"/>
              <w:right w:val="single" w:sz="4" w:space="0" w:color="auto"/>
            </w:tcBorders>
            <w:hideMark/>
          </w:tcPr>
          <w:p w14:paraId="6F6DF68C" w14:textId="77777777" w:rsidR="007677AF" w:rsidRDefault="007677AF">
            <w:pPr>
              <w:jc w:val="both"/>
            </w:pPr>
            <w:r>
              <w:t>If outsourced support is sought, NSAI’s outsourced HR provider may receive applications to assist with elements of administration, or to manage the entire recruitment process.</w:t>
            </w:r>
          </w:p>
        </w:tc>
      </w:tr>
      <w:tr w:rsidR="007677AF" w14:paraId="377A4F4D" w14:textId="77777777" w:rsidTr="007677AF">
        <w:tc>
          <w:tcPr>
            <w:tcW w:w="1668" w:type="dxa"/>
            <w:tcBorders>
              <w:top w:val="single" w:sz="4" w:space="0" w:color="auto"/>
              <w:left w:val="single" w:sz="4" w:space="0" w:color="auto"/>
              <w:bottom w:val="single" w:sz="4" w:space="0" w:color="auto"/>
              <w:right w:val="single" w:sz="4" w:space="0" w:color="auto"/>
            </w:tcBorders>
            <w:hideMark/>
          </w:tcPr>
          <w:p w14:paraId="34C36D69" w14:textId="77777777" w:rsidR="007677AF" w:rsidRDefault="007677AF">
            <w:pPr>
              <w:jc w:val="both"/>
            </w:pPr>
            <w:r>
              <w:t>Interview Panel</w:t>
            </w:r>
          </w:p>
        </w:tc>
        <w:tc>
          <w:tcPr>
            <w:tcW w:w="9014" w:type="dxa"/>
            <w:tcBorders>
              <w:top w:val="single" w:sz="4" w:space="0" w:color="auto"/>
              <w:left w:val="single" w:sz="4" w:space="0" w:color="auto"/>
              <w:bottom w:val="single" w:sz="4" w:space="0" w:color="auto"/>
              <w:right w:val="single" w:sz="4" w:space="0" w:color="auto"/>
            </w:tcBorders>
            <w:hideMark/>
          </w:tcPr>
          <w:p w14:paraId="48491A14" w14:textId="77777777" w:rsidR="007677AF" w:rsidRDefault="007677AF">
            <w:pPr>
              <w:jc w:val="both"/>
            </w:pPr>
            <w:r>
              <w:t xml:space="preserve">The Interview Panel will receive your applications to conduct shortlisting and assessing applicants. </w:t>
            </w:r>
          </w:p>
        </w:tc>
      </w:tr>
      <w:tr w:rsidR="007677AF" w14:paraId="5A30567B" w14:textId="77777777" w:rsidTr="007677AF">
        <w:tc>
          <w:tcPr>
            <w:tcW w:w="1668" w:type="dxa"/>
            <w:tcBorders>
              <w:top w:val="single" w:sz="4" w:space="0" w:color="auto"/>
              <w:left w:val="single" w:sz="4" w:space="0" w:color="auto"/>
              <w:bottom w:val="single" w:sz="4" w:space="0" w:color="auto"/>
              <w:right w:val="single" w:sz="4" w:space="0" w:color="auto"/>
            </w:tcBorders>
            <w:hideMark/>
          </w:tcPr>
          <w:p w14:paraId="6A41153C" w14:textId="77777777" w:rsidR="007677AF" w:rsidRDefault="007677AF">
            <w:pPr>
              <w:jc w:val="both"/>
            </w:pPr>
            <w:r>
              <w:t>Referees</w:t>
            </w:r>
          </w:p>
        </w:tc>
        <w:tc>
          <w:tcPr>
            <w:tcW w:w="9014" w:type="dxa"/>
            <w:tcBorders>
              <w:top w:val="single" w:sz="4" w:space="0" w:color="auto"/>
              <w:left w:val="single" w:sz="4" w:space="0" w:color="auto"/>
              <w:bottom w:val="single" w:sz="4" w:space="0" w:color="auto"/>
              <w:right w:val="single" w:sz="4" w:space="0" w:color="auto"/>
            </w:tcBorders>
            <w:hideMark/>
          </w:tcPr>
          <w:p w14:paraId="5DD89DF3" w14:textId="77777777" w:rsidR="007677AF" w:rsidRDefault="007677AF">
            <w:pPr>
              <w:jc w:val="both"/>
            </w:pPr>
            <w:r>
              <w:t xml:space="preserve">Applicants are asked to provide references for people who can be contacted to validate work records and/or comment on suitability of the applicant for the NSAI position in question. These people shall be contacted, and the applicants name will need to be provided to receive the reference. </w:t>
            </w:r>
          </w:p>
        </w:tc>
      </w:tr>
      <w:tr w:rsidR="007677AF" w14:paraId="695B5688" w14:textId="77777777" w:rsidTr="007677AF">
        <w:tc>
          <w:tcPr>
            <w:tcW w:w="1668" w:type="dxa"/>
            <w:tcBorders>
              <w:top w:val="single" w:sz="4" w:space="0" w:color="auto"/>
              <w:left w:val="single" w:sz="4" w:space="0" w:color="auto"/>
              <w:bottom w:val="single" w:sz="4" w:space="0" w:color="auto"/>
              <w:right w:val="single" w:sz="4" w:space="0" w:color="auto"/>
            </w:tcBorders>
            <w:hideMark/>
          </w:tcPr>
          <w:p w14:paraId="0B729968" w14:textId="77777777" w:rsidR="007677AF" w:rsidRDefault="007677AF">
            <w:pPr>
              <w:jc w:val="both"/>
            </w:pPr>
            <w:r>
              <w:t>Company Doctor</w:t>
            </w:r>
          </w:p>
        </w:tc>
        <w:tc>
          <w:tcPr>
            <w:tcW w:w="9014" w:type="dxa"/>
            <w:tcBorders>
              <w:top w:val="single" w:sz="4" w:space="0" w:color="auto"/>
              <w:left w:val="single" w:sz="4" w:space="0" w:color="auto"/>
              <w:bottom w:val="single" w:sz="4" w:space="0" w:color="auto"/>
              <w:right w:val="single" w:sz="4" w:space="0" w:color="auto"/>
            </w:tcBorders>
            <w:hideMark/>
          </w:tcPr>
          <w:p w14:paraId="4673F3C3" w14:textId="77777777" w:rsidR="007677AF" w:rsidRDefault="007677AF">
            <w:pPr>
              <w:jc w:val="both"/>
            </w:pPr>
            <w:r>
              <w:t>NSAI will use your personal details to refer you to the company doctor if considered for appointment.</w:t>
            </w:r>
          </w:p>
        </w:tc>
      </w:tr>
    </w:tbl>
    <w:p w14:paraId="70137F50" w14:textId="77777777" w:rsidR="007677AF" w:rsidRDefault="007677AF" w:rsidP="007677AF">
      <w:pPr>
        <w:jc w:val="both"/>
        <w:rPr>
          <w:b/>
        </w:rPr>
      </w:pPr>
    </w:p>
    <w:p w14:paraId="37080D16" w14:textId="77777777" w:rsidR="007677AF" w:rsidRDefault="007677AF" w:rsidP="007677AF">
      <w:pPr>
        <w:jc w:val="both"/>
        <w:rPr>
          <w:b/>
        </w:rPr>
      </w:pPr>
      <w:r>
        <w:rPr>
          <w:b/>
        </w:rPr>
        <w:t>Details of Data Transfers Outside the EU</w:t>
      </w:r>
    </w:p>
    <w:p w14:paraId="4AEAC38F" w14:textId="77777777" w:rsidR="007677AF" w:rsidRDefault="007677AF" w:rsidP="007677AF">
      <w:pPr>
        <w:jc w:val="both"/>
      </w:pPr>
      <w:r>
        <w:t xml:space="preserve">This does not apply to this process. </w:t>
      </w:r>
    </w:p>
    <w:p w14:paraId="2B5D1220" w14:textId="77777777" w:rsidR="007677AF" w:rsidRDefault="007677AF" w:rsidP="007677AF">
      <w:pPr>
        <w:jc w:val="both"/>
      </w:pPr>
    </w:p>
    <w:p w14:paraId="2C8D32EA" w14:textId="77777777" w:rsidR="007677AF" w:rsidRDefault="007677AF" w:rsidP="007677AF">
      <w:pPr>
        <w:jc w:val="both"/>
        <w:rPr>
          <w:b/>
        </w:rPr>
      </w:pPr>
      <w:r>
        <w:rPr>
          <w:b/>
        </w:rPr>
        <w:t xml:space="preserve">Automated Decision Making </w:t>
      </w:r>
    </w:p>
    <w:p w14:paraId="3FE6F3F4" w14:textId="77777777" w:rsidR="007677AF" w:rsidRDefault="007677AF" w:rsidP="007677AF">
      <w:pPr>
        <w:jc w:val="both"/>
      </w:pPr>
      <w:r>
        <w:t xml:space="preserve">This does not apply to this process. </w:t>
      </w:r>
    </w:p>
    <w:p w14:paraId="1A29B348" w14:textId="77777777" w:rsidR="007677AF" w:rsidRDefault="007677AF" w:rsidP="007677AF">
      <w:pPr>
        <w:jc w:val="both"/>
      </w:pPr>
    </w:p>
    <w:p w14:paraId="4CCF8A40" w14:textId="77777777" w:rsidR="007677AF" w:rsidRDefault="007677AF" w:rsidP="007677AF">
      <w:pPr>
        <w:jc w:val="both"/>
        <w:rPr>
          <w:b/>
        </w:rPr>
      </w:pPr>
      <w:r>
        <w:rPr>
          <w:b/>
        </w:rPr>
        <w:t>Retention Period for Data</w:t>
      </w:r>
    </w:p>
    <w:p w14:paraId="50F7A2D3" w14:textId="77777777" w:rsidR="007677AF" w:rsidRDefault="007677AF" w:rsidP="007677AF">
      <w:pPr>
        <w:jc w:val="both"/>
      </w:pPr>
      <w:r>
        <w:t>For unsuccessful candidates, applications and correspondence shall be retained for 2 years. For successful candidates, their application will be placed on their employee file and retained during their employment and for 7 years thereafter.</w:t>
      </w:r>
    </w:p>
    <w:p w14:paraId="472E4FDE" w14:textId="77777777" w:rsidR="007677AF" w:rsidRDefault="007677AF" w:rsidP="007677AF">
      <w:pPr>
        <w:jc w:val="both"/>
      </w:pPr>
    </w:p>
    <w:p w14:paraId="56BAE1F8" w14:textId="77777777" w:rsidR="007677AF" w:rsidRDefault="007677AF" w:rsidP="007677AF">
      <w:pPr>
        <w:jc w:val="both"/>
      </w:pPr>
      <w:r>
        <w:rPr>
          <w:b/>
        </w:rPr>
        <w:t>Your GDPR Rights in Relation to this Process</w:t>
      </w:r>
    </w:p>
    <w:tbl>
      <w:tblPr>
        <w:tblStyle w:val="TableGrid1"/>
        <w:tblW w:w="9067" w:type="dxa"/>
        <w:tblLook w:val="04A0" w:firstRow="1" w:lastRow="0" w:firstColumn="1" w:lastColumn="0" w:noHBand="0" w:noVBand="1"/>
      </w:tblPr>
      <w:tblGrid>
        <w:gridCol w:w="1555"/>
        <w:gridCol w:w="7512"/>
      </w:tblGrid>
      <w:tr w:rsidR="007677AF" w14:paraId="5718E7A6" w14:textId="77777777" w:rsidTr="007677AF">
        <w:tc>
          <w:tcPr>
            <w:tcW w:w="1555" w:type="dxa"/>
            <w:tcBorders>
              <w:top w:val="single" w:sz="4" w:space="0" w:color="auto"/>
              <w:left w:val="single" w:sz="4" w:space="0" w:color="auto"/>
              <w:bottom w:val="single" w:sz="4" w:space="0" w:color="auto"/>
              <w:right w:val="single" w:sz="4" w:space="0" w:color="auto"/>
            </w:tcBorders>
            <w:shd w:val="clear" w:color="auto" w:fill="222A35" w:themeFill="text2" w:themeFillShade="80"/>
            <w:hideMark/>
          </w:tcPr>
          <w:p w14:paraId="5A7BDDA1" w14:textId="77777777" w:rsidR="007677AF" w:rsidRDefault="007677AF">
            <w:pPr>
              <w:jc w:val="both"/>
              <w:rPr>
                <w:b/>
              </w:rPr>
            </w:pPr>
            <w:r>
              <w:rPr>
                <w:b/>
              </w:rPr>
              <w:t xml:space="preserve">Right </w:t>
            </w:r>
          </w:p>
        </w:tc>
        <w:tc>
          <w:tcPr>
            <w:tcW w:w="7512" w:type="dxa"/>
            <w:tcBorders>
              <w:top w:val="single" w:sz="4" w:space="0" w:color="auto"/>
              <w:left w:val="single" w:sz="4" w:space="0" w:color="auto"/>
              <w:bottom w:val="single" w:sz="4" w:space="0" w:color="auto"/>
              <w:right w:val="single" w:sz="4" w:space="0" w:color="auto"/>
            </w:tcBorders>
            <w:shd w:val="clear" w:color="auto" w:fill="222A35" w:themeFill="text2" w:themeFillShade="80"/>
            <w:hideMark/>
          </w:tcPr>
          <w:p w14:paraId="5CF250F6" w14:textId="77777777" w:rsidR="007677AF" w:rsidRDefault="007677AF">
            <w:pPr>
              <w:jc w:val="both"/>
              <w:rPr>
                <w:b/>
              </w:rPr>
            </w:pPr>
            <w:r>
              <w:rPr>
                <w:b/>
              </w:rPr>
              <w:t>Explanation</w:t>
            </w:r>
          </w:p>
        </w:tc>
      </w:tr>
      <w:tr w:rsidR="007677AF" w14:paraId="260D2F96" w14:textId="77777777" w:rsidTr="007677AF">
        <w:tc>
          <w:tcPr>
            <w:tcW w:w="1555" w:type="dxa"/>
            <w:tcBorders>
              <w:top w:val="single" w:sz="4" w:space="0" w:color="auto"/>
              <w:left w:val="single" w:sz="4" w:space="0" w:color="auto"/>
              <w:bottom w:val="single" w:sz="4" w:space="0" w:color="auto"/>
              <w:right w:val="single" w:sz="4" w:space="0" w:color="auto"/>
            </w:tcBorders>
            <w:hideMark/>
          </w:tcPr>
          <w:p w14:paraId="717BB5ED" w14:textId="77777777" w:rsidR="007677AF" w:rsidRDefault="007677AF">
            <w:pPr>
              <w:jc w:val="both"/>
            </w:pPr>
            <w:r>
              <w:t>Access</w:t>
            </w:r>
          </w:p>
        </w:tc>
        <w:tc>
          <w:tcPr>
            <w:tcW w:w="7512" w:type="dxa"/>
            <w:tcBorders>
              <w:top w:val="single" w:sz="4" w:space="0" w:color="auto"/>
              <w:left w:val="single" w:sz="4" w:space="0" w:color="auto"/>
              <w:bottom w:val="single" w:sz="4" w:space="0" w:color="auto"/>
              <w:right w:val="single" w:sz="4" w:space="0" w:color="auto"/>
            </w:tcBorders>
            <w:hideMark/>
          </w:tcPr>
          <w:p w14:paraId="31FF3125" w14:textId="77777777" w:rsidR="007677AF" w:rsidRDefault="007677AF">
            <w:pPr>
              <w:jc w:val="both"/>
            </w:pPr>
            <w:r>
              <w:t>You can request and receive access to the information requested in the process at any time.</w:t>
            </w:r>
          </w:p>
        </w:tc>
      </w:tr>
      <w:tr w:rsidR="007677AF" w14:paraId="3E542FB5" w14:textId="77777777" w:rsidTr="007677AF">
        <w:tc>
          <w:tcPr>
            <w:tcW w:w="1555" w:type="dxa"/>
            <w:tcBorders>
              <w:top w:val="single" w:sz="4" w:space="0" w:color="auto"/>
              <w:left w:val="single" w:sz="4" w:space="0" w:color="auto"/>
              <w:bottom w:val="single" w:sz="4" w:space="0" w:color="auto"/>
              <w:right w:val="single" w:sz="4" w:space="0" w:color="auto"/>
            </w:tcBorders>
            <w:hideMark/>
          </w:tcPr>
          <w:p w14:paraId="62E74A7B" w14:textId="77777777" w:rsidR="007677AF" w:rsidRDefault="007677AF">
            <w:pPr>
              <w:jc w:val="both"/>
            </w:pPr>
            <w:r>
              <w:t>Portability</w:t>
            </w:r>
          </w:p>
        </w:tc>
        <w:tc>
          <w:tcPr>
            <w:tcW w:w="7512" w:type="dxa"/>
            <w:tcBorders>
              <w:top w:val="single" w:sz="4" w:space="0" w:color="auto"/>
              <w:left w:val="single" w:sz="4" w:space="0" w:color="auto"/>
              <w:bottom w:val="single" w:sz="4" w:space="0" w:color="auto"/>
              <w:right w:val="single" w:sz="4" w:space="0" w:color="auto"/>
            </w:tcBorders>
            <w:hideMark/>
          </w:tcPr>
          <w:p w14:paraId="5E214B57" w14:textId="77777777" w:rsidR="007677AF" w:rsidRDefault="007677AF">
            <w:pPr>
              <w:jc w:val="both"/>
            </w:pPr>
            <w:r>
              <w:t xml:space="preserve">You can request and receive a copy of this data, in electronic/transferable format, at any time. </w:t>
            </w:r>
          </w:p>
        </w:tc>
      </w:tr>
      <w:tr w:rsidR="007677AF" w14:paraId="4C746BB7" w14:textId="77777777" w:rsidTr="007677AF">
        <w:tc>
          <w:tcPr>
            <w:tcW w:w="1555" w:type="dxa"/>
            <w:tcBorders>
              <w:top w:val="single" w:sz="4" w:space="0" w:color="auto"/>
              <w:left w:val="single" w:sz="4" w:space="0" w:color="auto"/>
              <w:bottom w:val="single" w:sz="4" w:space="0" w:color="auto"/>
              <w:right w:val="single" w:sz="4" w:space="0" w:color="auto"/>
            </w:tcBorders>
            <w:hideMark/>
          </w:tcPr>
          <w:p w14:paraId="3EB70A32" w14:textId="77777777" w:rsidR="007677AF" w:rsidRDefault="007677AF">
            <w:pPr>
              <w:jc w:val="both"/>
            </w:pPr>
            <w:r>
              <w:t>Erasure</w:t>
            </w:r>
          </w:p>
        </w:tc>
        <w:tc>
          <w:tcPr>
            <w:tcW w:w="7512" w:type="dxa"/>
            <w:tcBorders>
              <w:top w:val="single" w:sz="4" w:space="0" w:color="auto"/>
              <w:left w:val="single" w:sz="4" w:space="0" w:color="auto"/>
              <w:bottom w:val="single" w:sz="4" w:space="0" w:color="auto"/>
              <w:right w:val="single" w:sz="4" w:space="0" w:color="auto"/>
            </w:tcBorders>
            <w:hideMark/>
          </w:tcPr>
          <w:p w14:paraId="0F0EF908" w14:textId="77777777" w:rsidR="007677AF" w:rsidRDefault="007677AF">
            <w:pPr>
              <w:jc w:val="both"/>
            </w:pPr>
            <w:r>
              <w:t xml:space="preserve">You can request the data held be erased. We have outlined the anticipated retention period above. </w:t>
            </w:r>
          </w:p>
        </w:tc>
      </w:tr>
      <w:tr w:rsidR="007677AF" w14:paraId="7499E0B7" w14:textId="77777777" w:rsidTr="007677AF">
        <w:tc>
          <w:tcPr>
            <w:tcW w:w="1555" w:type="dxa"/>
            <w:tcBorders>
              <w:top w:val="single" w:sz="4" w:space="0" w:color="auto"/>
              <w:left w:val="single" w:sz="4" w:space="0" w:color="auto"/>
              <w:bottom w:val="single" w:sz="4" w:space="0" w:color="auto"/>
              <w:right w:val="single" w:sz="4" w:space="0" w:color="auto"/>
            </w:tcBorders>
            <w:hideMark/>
          </w:tcPr>
          <w:p w14:paraId="29553415" w14:textId="77777777" w:rsidR="007677AF" w:rsidRDefault="007677AF">
            <w:pPr>
              <w:jc w:val="both"/>
            </w:pPr>
            <w:r>
              <w:t xml:space="preserve">Rectification </w:t>
            </w:r>
          </w:p>
        </w:tc>
        <w:tc>
          <w:tcPr>
            <w:tcW w:w="7512" w:type="dxa"/>
            <w:tcBorders>
              <w:top w:val="single" w:sz="4" w:space="0" w:color="auto"/>
              <w:left w:val="single" w:sz="4" w:space="0" w:color="auto"/>
              <w:bottom w:val="single" w:sz="4" w:space="0" w:color="auto"/>
              <w:right w:val="single" w:sz="4" w:space="0" w:color="auto"/>
            </w:tcBorders>
            <w:hideMark/>
          </w:tcPr>
          <w:p w14:paraId="44BBD2FC" w14:textId="77777777" w:rsidR="007677AF" w:rsidRDefault="007677AF">
            <w:pPr>
              <w:jc w:val="both"/>
            </w:pPr>
            <w:r>
              <w:t xml:space="preserve">You can request that any incorrect information, due to this information being updated or otherwise, be corrected. </w:t>
            </w:r>
          </w:p>
        </w:tc>
      </w:tr>
      <w:tr w:rsidR="007677AF" w14:paraId="0F08165D" w14:textId="77777777" w:rsidTr="007677AF">
        <w:tc>
          <w:tcPr>
            <w:tcW w:w="1555" w:type="dxa"/>
            <w:tcBorders>
              <w:top w:val="single" w:sz="4" w:space="0" w:color="auto"/>
              <w:left w:val="single" w:sz="4" w:space="0" w:color="auto"/>
              <w:bottom w:val="single" w:sz="4" w:space="0" w:color="auto"/>
              <w:right w:val="single" w:sz="4" w:space="0" w:color="auto"/>
            </w:tcBorders>
            <w:hideMark/>
          </w:tcPr>
          <w:p w14:paraId="4E4EBE25" w14:textId="77777777" w:rsidR="007677AF" w:rsidRDefault="007677AF">
            <w:pPr>
              <w:jc w:val="both"/>
            </w:pPr>
            <w:r>
              <w:t>Objection</w:t>
            </w:r>
          </w:p>
        </w:tc>
        <w:tc>
          <w:tcPr>
            <w:tcW w:w="7512" w:type="dxa"/>
            <w:tcBorders>
              <w:top w:val="single" w:sz="4" w:space="0" w:color="auto"/>
              <w:left w:val="single" w:sz="4" w:space="0" w:color="auto"/>
              <w:bottom w:val="single" w:sz="4" w:space="0" w:color="auto"/>
              <w:right w:val="single" w:sz="4" w:space="0" w:color="auto"/>
            </w:tcBorders>
            <w:hideMark/>
          </w:tcPr>
          <w:p w14:paraId="3DE18069" w14:textId="77777777" w:rsidR="007677AF" w:rsidRDefault="007677AF">
            <w:pPr>
              <w:jc w:val="both"/>
            </w:pPr>
            <w:r>
              <w:t xml:space="preserve">You can object to this information being processed </w:t>
            </w:r>
          </w:p>
        </w:tc>
      </w:tr>
    </w:tbl>
    <w:p w14:paraId="444E9592" w14:textId="77777777" w:rsidR="007677AF" w:rsidRDefault="007677AF" w:rsidP="007677AF">
      <w:pPr>
        <w:jc w:val="both"/>
        <w:rPr>
          <w:b/>
        </w:rPr>
      </w:pPr>
    </w:p>
    <w:p w14:paraId="15CCED30" w14:textId="77777777" w:rsidR="007677AF" w:rsidRDefault="007677AF" w:rsidP="007677AF">
      <w:pPr>
        <w:autoSpaceDE w:val="0"/>
        <w:autoSpaceDN w:val="0"/>
        <w:adjustRightInd w:val="0"/>
        <w:jc w:val="both"/>
        <w:rPr>
          <w:rFonts w:cstheme="minorHAnsi"/>
          <w:bCs/>
          <w:color w:val="000000" w:themeColor="text1"/>
        </w:rPr>
      </w:pPr>
      <w:r>
        <w:rPr>
          <w:rFonts w:cstheme="minorHAnsi"/>
          <w:bCs/>
          <w:color w:val="000000" w:themeColor="text1"/>
        </w:rPr>
        <w:t xml:space="preserve">If you have any questions or complaints about NSAI’s use of your personal data, please contact NSAI’s Data Protection Officer: </w:t>
      </w:r>
    </w:p>
    <w:p w14:paraId="71B41A88" w14:textId="77777777" w:rsidR="007677AF" w:rsidRDefault="007677AF" w:rsidP="007677AF">
      <w:pPr>
        <w:autoSpaceDE w:val="0"/>
        <w:autoSpaceDN w:val="0"/>
        <w:adjustRightInd w:val="0"/>
        <w:jc w:val="both"/>
        <w:rPr>
          <w:rFonts w:cstheme="minorHAnsi"/>
          <w:bCs/>
          <w:color w:val="000000" w:themeColor="text1"/>
        </w:rPr>
      </w:pPr>
    </w:p>
    <w:p w14:paraId="256ADA47" w14:textId="77777777" w:rsidR="007677AF" w:rsidRDefault="007677AF" w:rsidP="007677AF">
      <w:pPr>
        <w:pStyle w:val="ListParagraph"/>
        <w:numPr>
          <w:ilvl w:val="0"/>
          <w:numId w:val="46"/>
        </w:numPr>
        <w:autoSpaceDE w:val="0"/>
        <w:autoSpaceDN w:val="0"/>
        <w:adjustRightInd w:val="0"/>
        <w:jc w:val="both"/>
        <w:rPr>
          <w:rFonts w:cstheme="minorHAnsi"/>
          <w:color w:val="000000" w:themeColor="text1"/>
        </w:rPr>
      </w:pPr>
      <w:r>
        <w:rPr>
          <w:rFonts w:cstheme="minorHAnsi"/>
          <w:bCs/>
          <w:color w:val="000000" w:themeColor="text1"/>
        </w:rPr>
        <w:t xml:space="preserve">By post: Data Protection Officer, National Standards Authority Ireland, 1 Swift Square, Northwood, Santry, Dublin 9 DO9 AOE4 </w:t>
      </w:r>
      <w:r>
        <w:rPr>
          <w:rFonts w:eastAsia="Verdana" w:cstheme="minorHAnsi"/>
          <w:color w:val="000000" w:themeColor="text1"/>
        </w:rPr>
        <w:sym w:font="Verdana" w:char="F0B7"/>
      </w:r>
      <w:r>
        <w:rPr>
          <w:rFonts w:cstheme="minorHAnsi"/>
          <w:color w:val="000000" w:themeColor="text1"/>
        </w:rPr>
        <w:t xml:space="preserve"> </w:t>
      </w:r>
      <w:r>
        <w:rPr>
          <w:rFonts w:cstheme="minorHAnsi"/>
          <w:bCs/>
          <w:color w:val="000000" w:themeColor="text1"/>
        </w:rPr>
        <w:t xml:space="preserve">by phone: +353 1 8073800 </w:t>
      </w:r>
    </w:p>
    <w:p w14:paraId="0F44ADD6" w14:textId="77777777" w:rsidR="007677AF" w:rsidRDefault="007677AF" w:rsidP="007677AF">
      <w:pPr>
        <w:pStyle w:val="ListParagraph"/>
        <w:autoSpaceDE w:val="0"/>
        <w:autoSpaceDN w:val="0"/>
        <w:adjustRightInd w:val="0"/>
        <w:jc w:val="both"/>
        <w:rPr>
          <w:rFonts w:cstheme="minorHAnsi"/>
          <w:color w:val="000000" w:themeColor="text1"/>
        </w:rPr>
      </w:pPr>
      <w:r>
        <w:rPr>
          <w:rFonts w:cstheme="minorHAnsi"/>
          <w:bCs/>
          <w:color w:val="000000" w:themeColor="text1"/>
        </w:rPr>
        <w:t xml:space="preserve"> </w:t>
      </w:r>
    </w:p>
    <w:p w14:paraId="58CDAEA0" w14:textId="77777777" w:rsidR="007677AF" w:rsidRDefault="007677AF" w:rsidP="007677AF">
      <w:pPr>
        <w:jc w:val="both"/>
        <w:rPr>
          <w:rFonts w:cstheme="minorHAnsi"/>
          <w:color w:val="000000" w:themeColor="text1"/>
        </w:rPr>
      </w:pPr>
      <w:r>
        <w:rPr>
          <w:rFonts w:cstheme="minorHAnsi"/>
          <w:bCs/>
          <w:color w:val="000000" w:themeColor="text1"/>
        </w:rPr>
        <w:t xml:space="preserve">You also have the right to lodge a complaint with the Data Protection Commission if you are not happy with the way we have used your information or addressed your rights. </w:t>
      </w:r>
      <w:r>
        <w:rPr>
          <w:rFonts w:cstheme="minorHAnsi"/>
          <w:bCs/>
          <w:color w:val="000000" w:themeColor="text1"/>
        </w:rPr>
        <w:lastRenderedPageBreak/>
        <w:t>Details of how to lodge a complaint can be found on the Data Protection Commission’s website.</w:t>
      </w:r>
    </w:p>
    <w:p w14:paraId="65B11FB1" w14:textId="77777777" w:rsidR="007677AF" w:rsidRDefault="007677AF" w:rsidP="007677AF">
      <w:pPr>
        <w:pStyle w:val="Default"/>
        <w:jc w:val="both"/>
        <w:rPr>
          <w:sz w:val="18"/>
          <w:szCs w:val="18"/>
        </w:rPr>
      </w:pPr>
    </w:p>
    <w:p w14:paraId="139B8B0B" w14:textId="77777777" w:rsidR="008E4495" w:rsidRDefault="008E4495" w:rsidP="007677AF">
      <w:pPr>
        <w:jc w:val="center"/>
        <w:rPr>
          <w:sz w:val="18"/>
          <w:szCs w:val="18"/>
        </w:rPr>
      </w:pPr>
    </w:p>
    <w:sectPr w:rsidR="008E4495" w:rsidSect="001D75BA">
      <w:headerReference w:type="even" r:id="rId14"/>
      <w:headerReference w:type="default" r:id="rId15"/>
      <w:footerReference w:type="even" r:id="rId16"/>
      <w:footerReference w:type="default" r:id="rId17"/>
      <w:headerReference w:type="first" r:id="rId18"/>
      <w:footerReference w:type="first" r:id="rId19"/>
      <w:pgSz w:w="11906" w:h="16838"/>
      <w:pgMar w:top="1818" w:right="1440" w:bottom="851" w:left="1440" w:header="142" w:footer="4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7C01D3" w14:textId="77777777" w:rsidR="00AD5EC2" w:rsidRDefault="00AD5EC2">
      <w:r>
        <w:separator/>
      </w:r>
    </w:p>
  </w:endnote>
  <w:endnote w:type="continuationSeparator" w:id="0">
    <w:p w14:paraId="13C1D30B" w14:textId="77777777" w:rsidR="00AD5EC2" w:rsidRDefault="00AD5EC2">
      <w:r>
        <w:continuationSeparator/>
      </w:r>
    </w:p>
  </w:endnote>
  <w:endnote w:type="continuationNotice" w:id="1">
    <w:p w14:paraId="1D7F9ADD" w14:textId="77777777" w:rsidR="00F10584" w:rsidRDefault="00F105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C Square Sans Pro">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547A8" w14:textId="77777777" w:rsidR="00EB5D2B" w:rsidRDefault="00EB5D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761939"/>
      <w:docPartObj>
        <w:docPartGallery w:val="Page Numbers (Bottom of Page)"/>
        <w:docPartUnique/>
      </w:docPartObj>
    </w:sdtPr>
    <w:sdtEndPr>
      <w:rPr>
        <w:noProof/>
      </w:rPr>
    </w:sdtEndPr>
    <w:sdtContent>
      <w:p w14:paraId="15777774" w14:textId="77777777" w:rsidR="00EA4BB6" w:rsidRDefault="00EA4BB6" w:rsidP="00EA4BB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32E4A8D" w14:textId="77777777" w:rsidR="001D75BA" w:rsidRPr="001D75BA" w:rsidRDefault="00176082">
    <w:pPr>
      <w:pStyle w:val="Footer"/>
      <w:rPr>
        <w:lang w:val="en-I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F8CE1" w14:textId="77777777" w:rsidR="00EB5D2B" w:rsidRDefault="00EB5D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8EF937" w14:textId="77777777" w:rsidR="00AD5EC2" w:rsidRDefault="00AD5EC2">
      <w:r>
        <w:separator/>
      </w:r>
    </w:p>
  </w:footnote>
  <w:footnote w:type="continuationSeparator" w:id="0">
    <w:p w14:paraId="4EB37DE7" w14:textId="77777777" w:rsidR="00AD5EC2" w:rsidRDefault="00AD5EC2">
      <w:r>
        <w:continuationSeparator/>
      </w:r>
    </w:p>
  </w:footnote>
  <w:footnote w:type="continuationNotice" w:id="1">
    <w:p w14:paraId="52A986E9" w14:textId="77777777" w:rsidR="00F10584" w:rsidRDefault="00F1058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94897" w14:textId="77777777" w:rsidR="00EB5D2B" w:rsidRDefault="00EB5D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4393D" w14:textId="467719F7" w:rsidR="001D75BA" w:rsidRDefault="00630DEF">
    <w:pPr>
      <w:pStyle w:val="Header"/>
    </w:pPr>
    <w:r w:rsidRPr="00CB4DDE">
      <w:rPr>
        <w:noProof/>
        <w:lang w:val="en-IE" w:eastAsia="en-IE"/>
      </w:rPr>
      <w:drawing>
        <wp:inline distT="0" distB="0" distL="0" distR="0" wp14:anchorId="67F425DF" wp14:editId="1C5DC969">
          <wp:extent cx="2209800" cy="989990"/>
          <wp:effectExtent l="0" t="0" r="0" b="635"/>
          <wp:docPr id="36" name="Picture 36" descr="NSAI_Primary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SAI_Primary_Col"/>
                  <pic:cNvPicPr>
                    <a:picLocks noChangeAspect="1" noChangeArrowheads="1"/>
                  </pic:cNvPicPr>
                </pic:nvPicPr>
                <pic:blipFill>
                  <a:blip r:embed="rId1" cstate="print"/>
                  <a:srcRect l="8002" t="8948" b="14912"/>
                  <a:stretch>
                    <a:fillRect/>
                  </a:stretch>
                </pic:blipFill>
                <pic:spPr bwMode="auto">
                  <a:xfrm>
                    <a:off x="0" y="0"/>
                    <a:ext cx="2226405" cy="997429"/>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0FDC8" w14:textId="77777777" w:rsidR="00EB5D2B" w:rsidRDefault="00EB5D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D11E01"/>
    <w:multiLevelType w:val="hybridMultilevel"/>
    <w:tmpl w:val="706A0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6D8445E"/>
    <w:multiLevelType w:val="hybridMultilevel"/>
    <w:tmpl w:val="15721A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A0334CB"/>
    <w:multiLevelType w:val="hybridMultilevel"/>
    <w:tmpl w:val="17682E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E9D5A90"/>
    <w:multiLevelType w:val="hybridMultilevel"/>
    <w:tmpl w:val="0AE67E0A"/>
    <w:lvl w:ilvl="0" w:tplc="08090001">
      <w:start w:val="1"/>
      <w:numFmt w:val="bullet"/>
      <w:lvlText w:val=""/>
      <w:lvlJc w:val="left"/>
      <w:pPr>
        <w:ind w:left="360" w:hanging="360"/>
      </w:pPr>
      <w:rPr>
        <w:rFonts w:ascii="Symbol" w:hAnsi="Symbol" w:hint="default"/>
      </w:rPr>
    </w:lvl>
    <w:lvl w:ilvl="1" w:tplc="18090005">
      <w:start w:val="1"/>
      <w:numFmt w:val="bullet"/>
      <w:lvlText w:val=""/>
      <w:lvlJc w:val="left"/>
      <w:pPr>
        <w:ind w:left="1080" w:hanging="360"/>
      </w:pPr>
      <w:rPr>
        <w:rFonts w:ascii="Wingdings" w:hAnsi="Wingdings"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0FF273A9"/>
    <w:multiLevelType w:val="hybridMultilevel"/>
    <w:tmpl w:val="F6D6F4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13B3291"/>
    <w:multiLevelType w:val="hybridMultilevel"/>
    <w:tmpl w:val="4350B82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19A7303"/>
    <w:multiLevelType w:val="hybridMultilevel"/>
    <w:tmpl w:val="30D85C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229583B"/>
    <w:multiLevelType w:val="hybridMultilevel"/>
    <w:tmpl w:val="166EE3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6613E56"/>
    <w:multiLevelType w:val="hybridMultilevel"/>
    <w:tmpl w:val="70501D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7B40DB4"/>
    <w:multiLevelType w:val="hybridMultilevel"/>
    <w:tmpl w:val="BACA86E6"/>
    <w:lvl w:ilvl="0" w:tplc="1809000F">
      <w:start w:val="1"/>
      <w:numFmt w:val="decimal"/>
      <w:lvlText w:val="%1."/>
      <w:lvlJc w:val="left"/>
      <w:pPr>
        <w:ind w:left="720" w:hanging="360"/>
      </w:pPr>
      <w:rPr>
        <w:rFonts w:hint="default"/>
      </w:rPr>
    </w:lvl>
    <w:lvl w:ilvl="1" w:tplc="B8A89762">
      <w:start w:val="6"/>
      <w:numFmt w:val="bullet"/>
      <w:lvlText w:val="-"/>
      <w:lvlJc w:val="left"/>
      <w:pPr>
        <w:ind w:left="1440" w:hanging="360"/>
      </w:pPr>
      <w:rPr>
        <w:rFonts w:ascii="Verdana" w:eastAsia="Times New Roman" w:hAnsi="Verdana" w:cs="Times New Roman"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18995A3D"/>
    <w:multiLevelType w:val="hybridMultilevel"/>
    <w:tmpl w:val="63B69D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0F5096F"/>
    <w:multiLevelType w:val="hybridMultilevel"/>
    <w:tmpl w:val="4CD2902A"/>
    <w:lvl w:ilvl="0" w:tplc="5204DA46">
      <w:start w:val="1"/>
      <w:numFmt w:val="bullet"/>
      <w:lvlText w:val=""/>
      <w:lvlJc w:val="left"/>
      <w:pPr>
        <w:ind w:left="720" w:hanging="360"/>
      </w:pPr>
      <w:rPr>
        <w:rFonts w:ascii="Symbol" w:hAnsi="Symbol" w:hint="default"/>
        <w:color w:val="99000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2D32140"/>
    <w:multiLevelType w:val="hybridMultilevel"/>
    <w:tmpl w:val="A684984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4" w15:restartNumberingAfterBreak="0">
    <w:nsid w:val="24EA4D89"/>
    <w:multiLevelType w:val="singleLevel"/>
    <w:tmpl w:val="884A16EC"/>
    <w:lvl w:ilvl="0">
      <w:start w:val="1"/>
      <w:numFmt w:val="bullet"/>
      <w:lvlText w:val=""/>
      <w:lvlJc w:val="left"/>
      <w:pPr>
        <w:tabs>
          <w:tab w:val="num" w:pos="360"/>
        </w:tabs>
        <w:ind w:left="360" w:hanging="360"/>
      </w:pPr>
      <w:rPr>
        <w:rFonts w:ascii="Symbol" w:hAnsi="Symbol" w:hint="default"/>
        <w:sz w:val="22"/>
      </w:rPr>
    </w:lvl>
  </w:abstractNum>
  <w:abstractNum w:abstractNumId="15" w15:restartNumberingAfterBreak="0">
    <w:nsid w:val="263041B3"/>
    <w:multiLevelType w:val="hybridMultilevel"/>
    <w:tmpl w:val="667C039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269B4F78"/>
    <w:multiLevelType w:val="hybridMultilevel"/>
    <w:tmpl w:val="08090001"/>
    <w:lvl w:ilvl="0" w:tplc="65EC9310">
      <w:start w:val="1"/>
      <w:numFmt w:val="bullet"/>
      <w:lvlText w:val=""/>
      <w:lvlJc w:val="left"/>
      <w:pPr>
        <w:tabs>
          <w:tab w:val="num" w:pos="360"/>
        </w:tabs>
        <w:ind w:left="360" w:hanging="360"/>
      </w:pPr>
      <w:rPr>
        <w:rFonts w:ascii="Symbol" w:hAnsi="Symbol" w:hint="default"/>
      </w:rPr>
    </w:lvl>
    <w:lvl w:ilvl="1" w:tplc="47363A1E">
      <w:numFmt w:val="decimal"/>
      <w:lvlText w:val=""/>
      <w:lvlJc w:val="left"/>
    </w:lvl>
    <w:lvl w:ilvl="2" w:tplc="F3E8B25A">
      <w:numFmt w:val="decimal"/>
      <w:lvlText w:val=""/>
      <w:lvlJc w:val="left"/>
    </w:lvl>
    <w:lvl w:ilvl="3" w:tplc="B6F8C67C">
      <w:numFmt w:val="decimal"/>
      <w:lvlText w:val=""/>
      <w:lvlJc w:val="left"/>
    </w:lvl>
    <w:lvl w:ilvl="4" w:tplc="1CC66356">
      <w:numFmt w:val="decimal"/>
      <w:lvlText w:val=""/>
      <w:lvlJc w:val="left"/>
    </w:lvl>
    <w:lvl w:ilvl="5" w:tplc="7430F304">
      <w:numFmt w:val="decimal"/>
      <w:lvlText w:val=""/>
      <w:lvlJc w:val="left"/>
    </w:lvl>
    <w:lvl w:ilvl="6" w:tplc="7B6C8090">
      <w:numFmt w:val="decimal"/>
      <w:lvlText w:val=""/>
      <w:lvlJc w:val="left"/>
    </w:lvl>
    <w:lvl w:ilvl="7" w:tplc="8BD8811A">
      <w:numFmt w:val="decimal"/>
      <w:lvlText w:val=""/>
      <w:lvlJc w:val="left"/>
    </w:lvl>
    <w:lvl w:ilvl="8" w:tplc="4A1A2992">
      <w:numFmt w:val="decimal"/>
      <w:lvlText w:val=""/>
      <w:lvlJc w:val="left"/>
    </w:lvl>
  </w:abstractNum>
  <w:abstractNum w:abstractNumId="17" w15:restartNumberingAfterBreak="0">
    <w:nsid w:val="29502D80"/>
    <w:multiLevelType w:val="hybridMultilevel"/>
    <w:tmpl w:val="70C21D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A1A603A"/>
    <w:multiLevelType w:val="hybridMultilevel"/>
    <w:tmpl w:val="EFDA2276"/>
    <w:lvl w:ilvl="0" w:tplc="FFFFFFFF">
      <w:start w:val="1"/>
      <w:numFmt w:val="lowerLetter"/>
      <w:lvlText w:val="%1)"/>
      <w:lvlJc w:val="left"/>
      <w:pPr>
        <w:tabs>
          <w:tab w:val="num" w:pos="502"/>
        </w:tabs>
        <w:ind w:left="502"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2B807C6"/>
    <w:multiLevelType w:val="hybridMultilevel"/>
    <w:tmpl w:val="D2C2E20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0" w15:restartNumberingAfterBreak="0">
    <w:nsid w:val="34A841AC"/>
    <w:multiLevelType w:val="hybridMultilevel"/>
    <w:tmpl w:val="C590A8BC"/>
    <w:lvl w:ilvl="0" w:tplc="B9822BF4">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34F71BE1"/>
    <w:multiLevelType w:val="hybridMultilevel"/>
    <w:tmpl w:val="2D3826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35664DBD"/>
    <w:multiLevelType w:val="hybridMultilevel"/>
    <w:tmpl w:val="3C0A9A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35BA71F1"/>
    <w:multiLevelType w:val="hybridMultilevel"/>
    <w:tmpl w:val="DFC056B0"/>
    <w:lvl w:ilvl="0" w:tplc="E10C3940">
      <w:start w:val="1"/>
      <w:numFmt w:val="bullet"/>
      <w:lvlText w:val=""/>
      <w:lvlJc w:val="left"/>
      <w:pPr>
        <w:tabs>
          <w:tab w:val="num" w:pos="1800"/>
        </w:tabs>
        <w:ind w:left="180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C5001E9"/>
    <w:multiLevelType w:val="hybridMultilevel"/>
    <w:tmpl w:val="884A16EC"/>
    <w:lvl w:ilvl="0" w:tplc="8BB4DF3C">
      <w:start w:val="1"/>
      <w:numFmt w:val="bullet"/>
      <w:lvlText w:val=""/>
      <w:lvlJc w:val="left"/>
      <w:pPr>
        <w:tabs>
          <w:tab w:val="num" w:pos="360"/>
        </w:tabs>
        <w:ind w:left="360" w:hanging="360"/>
      </w:pPr>
      <w:rPr>
        <w:rFonts w:ascii="Symbol" w:hAnsi="Symbol" w:hint="default"/>
        <w:sz w:val="22"/>
      </w:rPr>
    </w:lvl>
    <w:lvl w:ilvl="1" w:tplc="9B12A118">
      <w:numFmt w:val="decimal"/>
      <w:lvlText w:val=""/>
      <w:lvlJc w:val="left"/>
    </w:lvl>
    <w:lvl w:ilvl="2" w:tplc="7E029578">
      <w:numFmt w:val="decimal"/>
      <w:lvlText w:val=""/>
      <w:lvlJc w:val="left"/>
    </w:lvl>
    <w:lvl w:ilvl="3" w:tplc="89EA6100">
      <w:numFmt w:val="decimal"/>
      <w:lvlText w:val=""/>
      <w:lvlJc w:val="left"/>
    </w:lvl>
    <w:lvl w:ilvl="4" w:tplc="AC1E8A60">
      <w:numFmt w:val="decimal"/>
      <w:lvlText w:val=""/>
      <w:lvlJc w:val="left"/>
    </w:lvl>
    <w:lvl w:ilvl="5" w:tplc="27684674">
      <w:numFmt w:val="decimal"/>
      <w:lvlText w:val=""/>
      <w:lvlJc w:val="left"/>
    </w:lvl>
    <w:lvl w:ilvl="6" w:tplc="34F4C1BC">
      <w:numFmt w:val="decimal"/>
      <w:lvlText w:val=""/>
      <w:lvlJc w:val="left"/>
    </w:lvl>
    <w:lvl w:ilvl="7" w:tplc="CBB2F1B8">
      <w:numFmt w:val="decimal"/>
      <w:lvlText w:val=""/>
      <w:lvlJc w:val="left"/>
    </w:lvl>
    <w:lvl w:ilvl="8" w:tplc="ABC8B500">
      <w:numFmt w:val="decimal"/>
      <w:lvlText w:val=""/>
      <w:lvlJc w:val="left"/>
    </w:lvl>
  </w:abstractNum>
  <w:abstractNum w:abstractNumId="25" w15:restartNumberingAfterBreak="0">
    <w:nsid w:val="3C664598"/>
    <w:multiLevelType w:val="hybridMultilevel"/>
    <w:tmpl w:val="34983A0E"/>
    <w:lvl w:ilvl="0" w:tplc="5204DA46">
      <w:start w:val="1"/>
      <w:numFmt w:val="bullet"/>
      <w:lvlText w:val=""/>
      <w:lvlJc w:val="left"/>
      <w:pPr>
        <w:ind w:left="720" w:hanging="360"/>
      </w:pPr>
      <w:rPr>
        <w:rFonts w:ascii="Symbol" w:hAnsi="Symbol" w:hint="default"/>
        <w:color w:val="99000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3E9A683D"/>
    <w:multiLevelType w:val="singleLevel"/>
    <w:tmpl w:val="884A16EC"/>
    <w:lvl w:ilvl="0">
      <w:start w:val="1"/>
      <w:numFmt w:val="bullet"/>
      <w:lvlText w:val=""/>
      <w:lvlJc w:val="left"/>
      <w:pPr>
        <w:tabs>
          <w:tab w:val="num" w:pos="360"/>
        </w:tabs>
        <w:ind w:left="360" w:hanging="360"/>
      </w:pPr>
      <w:rPr>
        <w:rFonts w:ascii="Symbol" w:hAnsi="Symbol" w:hint="default"/>
        <w:sz w:val="22"/>
      </w:rPr>
    </w:lvl>
  </w:abstractNum>
  <w:abstractNum w:abstractNumId="27" w15:restartNumberingAfterBreak="0">
    <w:nsid w:val="416D3382"/>
    <w:multiLevelType w:val="hybridMultilevel"/>
    <w:tmpl w:val="884A16EC"/>
    <w:lvl w:ilvl="0" w:tplc="E3A6176A">
      <w:start w:val="1"/>
      <w:numFmt w:val="bullet"/>
      <w:lvlText w:val=""/>
      <w:lvlJc w:val="left"/>
      <w:pPr>
        <w:tabs>
          <w:tab w:val="num" w:pos="360"/>
        </w:tabs>
        <w:ind w:left="360" w:hanging="360"/>
      </w:pPr>
      <w:rPr>
        <w:rFonts w:ascii="Symbol" w:hAnsi="Symbol" w:hint="default"/>
        <w:sz w:val="22"/>
      </w:rPr>
    </w:lvl>
    <w:lvl w:ilvl="1" w:tplc="89D2DF42">
      <w:numFmt w:val="decimal"/>
      <w:lvlText w:val=""/>
      <w:lvlJc w:val="left"/>
    </w:lvl>
    <w:lvl w:ilvl="2" w:tplc="9E14E980">
      <w:numFmt w:val="decimal"/>
      <w:lvlText w:val=""/>
      <w:lvlJc w:val="left"/>
    </w:lvl>
    <w:lvl w:ilvl="3" w:tplc="7A6E5BF0">
      <w:numFmt w:val="decimal"/>
      <w:lvlText w:val=""/>
      <w:lvlJc w:val="left"/>
    </w:lvl>
    <w:lvl w:ilvl="4" w:tplc="9752ACF2">
      <w:numFmt w:val="decimal"/>
      <w:lvlText w:val=""/>
      <w:lvlJc w:val="left"/>
    </w:lvl>
    <w:lvl w:ilvl="5" w:tplc="705614B4">
      <w:numFmt w:val="decimal"/>
      <w:lvlText w:val=""/>
      <w:lvlJc w:val="left"/>
    </w:lvl>
    <w:lvl w:ilvl="6" w:tplc="B74C6BE8">
      <w:numFmt w:val="decimal"/>
      <w:lvlText w:val=""/>
      <w:lvlJc w:val="left"/>
    </w:lvl>
    <w:lvl w:ilvl="7" w:tplc="41F02496">
      <w:numFmt w:val="decimal"/>
      <w:lvlText w:val=""/>
      <w:lvlJc w:val="left"/>
    </w:lvl>
    <w:lvl w:ilvl="8" w:tplc="0E564E0A">
      <w:numFmt w:val="decimal"/>
      <w:lvlText w:val=""/>
      <w:lvlJc w:val="left"/>
    </w:lvl>
  </w:abstractNum>
  <w:abstractNum w:abstractNumId="28" w15:restartNumberingAfterBreak="0">
    <w:nsid w:val="431E2AAE"/>
    <w:multiLevelType w:val="hybridMultilevel"/>
    <w:tmpl w:val="6380A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5C0A6C"/>
    <w:multiLevelType w:val="hybridMultilevel"/>
    <w:tmpl w:val="D3342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0956B8"/>
    <w:multiLevelType w:val="hybridMultilevel"/>
    <w:tmpl w:val="24D0A7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50B91F9B"/>
    <w:multiLevelType w:val="hybridMultilevel"/>
    <w:tmpl w:val="D14AA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2AE23DF"/>
    <w:multiLevelType w:val="hybridMultilevel"/>
    <w:tmpl w:val="C1E61656"/>
    <w:lvl w:ilvl="0" w:tplc="FFFFFFFF">
      <w:start w:val="1"/>
      <w:numFmt w:val="bullet"/>
      <w:lvlText w:val="•"/>
      <w:lvlJc w:val="left"/>
      <w:pPr>
        <w:ind w:left="720" w:hanging="360"/>
      </w:p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56C802F5"/>
    <w:multiLevelType w:val="singleLevel"/>
    <w:tmpl w:val="884A16EC"/>
    <w:lvl w:ilvl="0">
      <w:start w:val="1"/>
      <w:numFmt w:val="bullet"/>
      <w:lvlText w:val=""/>
      <w:lvlJc w:val="left"/>
      <w:pPr>
        <w:tabs>
          <w:tab w:val="num" w:pos="360"/>
        </w:tabs>
        <w:ind w:left="360" w:hanging="360"/>
      </w:pPr>
      <w:rPr>
        <w:rFonts w:ascii="Symbol" w:hAnsi="Symbol" w:hint="default"/>
        <w:sz w:val="22"/>
      </w:rPr>
    </w:lvl>
  </w:abstractNum>
  <w:abstractNum w:abstractNumId="34" w15:restartNumberingAfterBreak="0">
    <w:nsid w:val="5D444C1C"/>
    <w:multiLevelType w:val="hybridMultilevel"/>
    <w:tmpl w:val="FDC28A78"/>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5" w15:restartNumberingAfterBreak="0">
    <w:nsid w:val="5FD956D8"/>
    <w:multiLevelType w:val="hybridMultilevel"/>
    <w:tmpl w:val="EDAC777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6" w15:restartNumberingAfterBreak="0">
    <w:nsid w:val="63FC7D96"/>
    <w:multiLevelType w:val="hybridMultilevel"/>
    <w:tmpl w:val="1332BE64"/>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37" w15:restartNumberingAfterBreak="0">
    <w:nsid w:val="650B2114"/>
    <w:multiLevelType w:val="hybridMultilevel"/>
    <w:tmpl w:val="4A6474B0"/>
    <w:lvl w:ilvl="0" w:tplc="5204DA46">
      <w:start w:val="1"/>
      <w:numFmt w:val="bullet"/>
      <w:lvlText w:val=""/>
      <w:lvlJc w:val="left"/>
      <w:pPr>
        <w:ind w:left="720" w:hanging="360"/>
      </w:pPr>
      <w:rPr>
        <w:rFonts w:ascii="Symbol" w:hAnsi="Symbol" w:hint="default"/>
        <w:color w:val="99000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658972B8"/>
    <w:multiLevelType w:val="hybridMultilevel"/>
    <w:tmpl w:val="778EE8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6A70211C"/>
    <w:multiLevelType w:val="singleLevel"/>
    <w:tmpl w:val="884A16EC"/>
    <w:lvl w:ilvl="0">
      <w:start w:val="1"/>
      <w:numFmt w:val="bullet"/>
      <w:lvlText w:val=""/>
      <w:lvlJc w:val="left"/>
      <w:pPr>
        <w:tabs>
          <w:tab w:val="num" w:pos="360"/>
        </w:tabs>
        <w:ind w:left="360" w:hanging="360"/>
      </w:pPr>
      <w:rPr>
        <w:rFonts w:ascii="Symbol" w:hAnsi="Symbol" w:hint="default"/>
        <w:sz w:val="22"/>
      </w:rPr>
    </w:lvl>
  </w:abstractNum>
  <w:abstractNum w:abstractNumId="40" w15:restartNumberingAfterBreak="0">
    <w:nsid w:val="6A8126E7"/>
    <w:multiLevelType w:val="hybridMultilevel"/>
    <w:tmpl w:val="446EC6C2"/>
    <w:lvl w:ilvl="0" w:tplc="5204DA46">
      <w:start w:val="1"/>
      <w:numFmt w:val="bullet"/>
      <w:lvlText w:val=""/>
      <w:lvlJc w:val="left"/>
      <w:pPr>
        <w:ind w:left="720" w:hanging="360"/>
      </w:pPr>
      <w:rPr>
        <w:rFonts w:ascii="Symbol" w:hAnsi="Symbol" w:hint="default"/>
        <w:color w:val="99000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15:restartNumberingAfterBreak="0">
    <w:nsid w:val="6F7062BE"/>
    <w:multiLevelType w:val="hybridMultilevel"/>
    <w:tmpl w:val="884A16EC"/>
    <w:lvl w:ilvl="0" w:tplc="A17A4128">
      <w:start w:val="1"/>
      <w:numFmt w:val="bullet"/>
      <w:lvlText w:val=""/>
      <w:lvlJc w:val="left"/>
      <w:pPr>
        <w:tabs>
          <w:tab w:val="num" w:pos="360"/>
        </w:tabs>
        <w:ind w:left="360" w:hanging="360"/>
      </w:pPr>
      <w:rPr>
        <w:rFonts w:ascii="Symbol" w:hAnsi="Symbol" w:hint="default"/>
        <w:sz w:val="22"/>
      </w:rPr>
    </w:lvl>
    <w:lvl w:ilvl="1" w:tplc="2D4C1E2E">
      <w:numFmt w:val="decimal"/>
      <w:lvlText w:val=""/>
      <w:lvlJc w:val="left"/>
    </w:lvl>
    <w:lvl w:ilvl="2" w:tplc="20082D44">
      <w:numFmt w:val="decimal"/>
      <w:lvlText w:val=""/>
      <w:lvlJc w:val="left"/>
    </w:lvl>
    <w:lvl w:ilvl="3" w:tplc="DA42B946">
      <w:numFmt w:val="decimal"/>
      <w:lvlText w:val=""/>
      <w:lvlJc w:val="left"/>
    </w:lvl>
    <w:lvl w:ilvl="4" w:tplc="4D2029CE">
      <w:numFmt w:val="decimal"/>
      <w:lvlText w:val=""/>
      <w:lvlJc w:val="left"/>
    </w:lvl>
    <w:lvl w:ilvl="5" w:tplc="2AE4B916">
      <w:numFmt w:val="decimal"/>
      <w:lvlText w:val=""/>
      <w:lvlJc w:val="left"/>
    </w:lvl>
    <w:lvl w:ilvl="6" w:tplc="F2C06A0A">
      <w:numFmt w:val="decimal"/>
      <w:lvlText w:val=""/>
      <w:lvlJc w:val="left"/>
    </w:lvl>
    <w:lvl w:ilvl="7" w:tplc="5968785A">
      <w:numFmt w:val="decimal"/>
      <w:lvlText w:val=""/>
      <w:lvlJc w:val="left"/>
    </w:lvl>
    <w:lvl w:ilvl="8" w:tplc="793C71BE">
      <w:numFmt w:val="decimal"/>
      <w:lvlText w:val=""/>
      <w:lvlJc w:val="left"/>
    </w:lvl>
  </w:abstractNum>
  <w:abstractNum w:abstractNumId="42" w15:restartNumberingAfterBreak="0">
    <w:nsid w:val="71516FF5"/>
    <w:multiLevelType w:val="hybridMultilevel"/>
    <w:tmpl w:val="884A16EC"/>
    <w:lvl w:ilvl="0" w:tplc="691AA2C8">
      <w:start w:val="1"/>
      <w:numFmt w:val="bullet"/>
      <w:lvlText w:val=""/>
      <w:lvlJc w:val="left"/>
      <w:pPr>
        <w:tabs>
          <w:tab w:val="num" w:pos="360"/>
        </w:tabs>
        <w:ind w:left="360" w:hanging="360"/>
      </w:pPr>
      <w:rPr>
        <w:rFonts w:ascii="Symbol" w:hAnsi="Symbol" w:hint="default"/>
        <w:sz w:val="22"/>
      </w:rPr>
    </w:lvl>
    <w:lvl w:ilvl="1" w:tplc="6682F614">
      <w:numFmt w:val="decimal"/>
      <w:lvlText w:val=""/>
      <w:lvlJc w:val="left"/>
    </w:lvl>
    <w:lvl w:ilvl="2" w:tplc="01A2254C">
      <w:numFmt w:val="decimal"/>
      <w:lvlText w:val=""/>
      <w:lvlJc w:val="left"/>
    </w:lvl>
    <w:lvl w:ilvl="3" w:tplc="5526FDCC">
      <w:numFmt w:val="decimal"/>
      <w:lvlText w:val=""/>
      <w:lvlJc w:val="left"/>
    </w:lvl>
    <w:lvl w:ilvl="4" w:tplc="028026EA">
      <w:numFmt w:val="decimal"/>
      <w:lvlText w:val=""/>
      <w:lvlJc w:val="left"/>
    </w:lvl>
    <w:lvl w:ilvl="5" w:tplc="6BF64E88">
      <w:numFmt w:val="decimal"/>
      <w:lvlText w:val=""/>
      <w:lvlJc w:val="left"/>
    </w:lvl>
    <w:lvl w:ilvl="6" w:tplc="06322E50">
      <w:numFmt w:val="decimal"/>
      <w:lvlText w:val=""/>
      <w:lvlJc w:val="left"/>
    </w:lvl>
    <w:lvl w:ilvl="7" w:tplc="19A41326">
      <w:numFmt w:val="decimal"/>
      <w:lvlText w:val=""/>
      <w:lvlJc w:val="left"/>
    </w:lvl>
    <w:lvl w:ilvl="8" w:tplc="E97A9E96">
      <w:numFmt w:val="decimal"/>
      <w:lvlText w:val=""/>
      <w:lvlJc w:val="left"/>
    </w:lvl>
  </w:abstractNum>
  <w:abstractNum w:abstractNumId="43" w15:restartNumberingAfterBreak="0">
    <w:nsid w:val="767F4A4B"/>
    <w:multiLevelType w:val="hybridMultilevel"/>
    <w:tmpl w:val="BD889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6D32F2"/>
    <w:multiLevelType w:val="hybridMultilevel"/>
    <w:tmpl w:val="064273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1"/>
  </w:num>
  <w:num w:numId="2">
    <w:abstractNumId w:val="3"/>
  </w:num>
  <w:num w:numId="3">
    <w:abstractNumId w:val="22"/>
  </w:num>
  <w:num w:numId="4">
    <w:abstractNumId w:val="38"/>
  </w:num>
  <w:num w:numId="5">
    <w:abstractNumId w:val="11"/>
  </w:num>
  <w:num w:numId="6">
    <w:abstractNumId w:val="5"/>
  </w:num>
  <w:num w:numId="7">
    <w:abstractNumId w:val="23"/>
  </w:num>
  <w:num w:numId="8">
    <w:abstractNumId w:val="18"/>
    <w:lvlOverride w:ilvl="0">
      <w:startOverride w:val="1"/>
    </w:lvlOverride>
    <w:lvlOverride w:ilvl="1"/>
    <w:lvlOverride w:ilvl="2"/>
    <w:lvlOverride w:ilvl="3"/>
    <w:lvlOverride w:ilvl="4"/>
    <w:lvlOverride w:ilvl="5"/>
    <w:lvlOverride w:ilvl="6"/>
    <w:lvlOverride w:ilvl="7"/>
    <w:lvlOverride w:ilvl="8"/>
  </w:num>
  <w:num w:numId="9">
    <w:abstractNumId w:val="8"/>
  </w:num>
  <w:num w:numId="10">
    <w:abstractNumId w:val="6"/>
  </w:num>
  <w:num w:numId="11">
    <w:abstractNumId w:val="30"/>
  </w:num>
  <w:num w:numId="12">
    <w:abstractNumId w:val="28"/>
  </w:num>
  <w:num w:numId="13">
    <w:abstractNumId w:val="36"/>
  </w:num>
  <w:num w:numId="14">
    <w:abstractNumId w:val="16"/>
  </w:num>
  <w:num w:numId="15">
    <w:abstractNumId w:val="43"/>
  </w:num>
  <w:num w:numId="16">
    <w:abstractNumId w:val="31"/>
  </w:num>
  <w:num w:numId="17">
    <w:abstractNumId w:val="0"/>
    <w:lvlOverride w:ilvl="0">
      <w:lvl w:ilvl="0">
        <w:start w:val="1"/>
        <w:numFmt w:val="bullet"/>
        <w:lvlText w:val=""/>
        <w:legacy w:legacy="1" w:legacySpace="0" w:legacyIndent="283"/>
        <w:lvlJc w:val="left"/>
        <w:pPr>
          <w:ind w:left="2443" w:hanging="283"/>
        </w:pPr>
        <w:rPr>
          <w:rFonts w:ascii="Symbol" w:hAnsi="Symbol" w:hint="default"/>
        </w:rPr>
      </w:lvl>
    </w:lvlOverride>
  </w:num>
  <w:num w:numId="18">
    <w:abstractNumId w:val="35"/>
  </w:num>
  <w:num w:numId="19">
    <w:abstractNumId w:val="34"/>
  </w:num>
  <w:num w:numId="20">
    <w:abstractNumId w:val="13"/>
  </w:num>
  <w:num w:numId="21">
    <w:abstractNumId w:val="40"/>
  </w:num>
  <w:num w:numId="22">
    <w:abstractNumId w:val="12"/>
  </w:num>
  <w:num w:numId="23">
    <w:abstractNumId w:val="25"/>
  </w:num>
  <w:num w:numId="24">
    <w:abstractNumId w:val="20"/>
  </w:num>
  <w:num w:numId="25">
    <w:abstractNumId w:val="37"/>
  </w:num>
  <w:num w:numId="26">
    <w:abstractNumId w:val="26"/>
  </w:num>
  <w:num w:numId="27">
    <w:abstractNumId w:val="29"/>
  </w:num>
  <w:num w:numId="28">
    <w:abstractNumId w:val="39"/>
  </w:num>
  <w:num w:numId="29">
    <w:abstractNumId w:val="42"/>
  </w:num>
  <w:num w:numId="30">
    <w:abstractNumId w:val="24"/>
  </w:num>
  <w:num w:numId="31">
    <w:abstractNumId w:val="41"/>
  </w:num>
  <w:num w:numId="32">
    <w:abstractNumId w:val="33"/>
  </w:num>
  <w:num w:numId="33">
    <w:abstractNumId w:val="27"/>
  </w:num>
  <w:num w:numId="34">
    <w:abstractNumId w:val="14"/>
  </w:num>
  <w:num w:numId="35">
    <w:abstractNumId w:val="17"/>
  </w:num>
  <w:num w:numId="36">
    <w:abstractNumId w:val="15"/>
  </w:num>
  <w:num w:numId="37">
    <w:abstractNumId w:val="10"/>
  </w:num>
  <w:num w:numId="38">
    <w:abstractNumId w:val="44"/>
  </w:num>
  <w:num w:numId="39">
    <w:abstractNumId w:val="33"/>
  </w:num>
  <w:num w:numId="40">
    <w:abstractNumId w:val="42"/>
  </w:num>
  <w:num w:numId="41">
    <w:abstractNumId w:val="1"/>
  </w:num>
  <w:num w:numId="42">
    <w:abstractNumId w:val="2"/>
  </w:num>
  <w:num w:numId="43">
    <w:abstractNumId w:val="9"/>
  </w:num>
  <w:num w:numId="44">
    <w:abstractNumId w:val="7"/>
  </w:num>
  <w:num w:numId="45">
    <w:abstractNumId w:val="6"/>
  </w:num>
  <w:num w:numId="46">
    <w:abstractNumId w:val="30"/>
  </w:num>
  <w:num w:numId="47">
    <w:abstractNumId w:val="19"/>
  </w:num>
  <w:num w:numId="48">
    <w:abstractNumId w:val="4"/>
  </w:num>
  <w:num w:numId="4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C33"/>
    <w:rsid w:val="00001F72"/>
    <w:rsid w:val="0000403D"/>
    <w:rsid w:val="00013090"/>
    <w:rsid w:val="0002596C"/>
    <w:rsid w:val="000303B5"/>
    <w:rsid w:val="00063270"/>
    <w:rsid w:val="000645DC"/>
    <w:rsid w:val="000661E7"/>
    <w:rsid w:val="00082327"/>
    <w:rsid w:val="00082966"/>
    <w:rsid w:val="00094446"/>
    <w:rsid w:val="000B14F3"/>
    <w:rsid w:val="000B6204"/>
    <w:rsid w:val="000B70BD"/>
    <w:rsid w:val="000C64C5"/>
    <w:rsid w:val="000D2024"/>
    <w:rsid w:val="000F6224"/>
    <w:rsid w:val="000F6CF6"/>
    <w:rsid w:val="00110979"/>
    <w:rsid w:val="00121733"/>
    <w:rsid w:val="00127E17"/>
    <w:rsid w:val="00130981"/>
    <w:rsid w:val="001325D8"/>
    <w:rsid w:val="00142571"/>
    <w:rsid w:val="0014567F"/>
    <w:rsid w:val="00153EE4"/>
    <w:rsid w:val="00176082"/>
    <w:rsid w:val="001809EA"/>
    <w:rsid w:val="00181516"/>
    <w:rsid w:val="001834A4"/>
    <w:rsid w:val="00186B68"/>
    <w:rsid w:val="001A400D"/>
    <w:rsid w:val="001A4149"/>
    <w:rsid w:val="001A7BAE"/>
    <w:rsid w:val="001B12ED"/>
    <w:rsid w:val="001C6603"/>
    <w:rsid w:val="001C6C2B"/>
    <w:rsid w:val="001F1710"/>
    <w:rsid w:val="00207DB1"/>
    <w:rsid w:val="00213DCD"/>
    <w:rsid w:val="002543DB"/>
    <w:rsid w:val="002606AA"/>
    <w:rsid w:val="00272141"/>
    <w:rsid w:val="00274AB9"/>
    <w:rsid w:val="0029429F"/>
    <w:rsid w:val="002A639A"/>
    <w:rsid w:val="002A7D18"/>
    <w:rsid w:val="002F3538"/>
    <w:rsid w:val="00303988"/>
    <w:rsid w:val="00312E4F"/>
    <w:rsid w:val="00320BCE"/>
    <w:rsid w:val="00330C2D"/>
    <w:rsid w:val="0034011B"/>
    <w:rsid w:val="00360B81"/>
    <w:rsid w:val="00364C0A"/>
    <w:rsid w:val="00370C44"/>
    <w:rsid w:val="003742F4"/>
    <w:rsid w:val="00377F51"/>
    <w:rsid w:val="003922FD"/>
    <w:rsid w:val="003A62E0"/>
    <w:rsid w:val="003A632D"/>
    <w:rsid w:val="003E1A63"/>
    <w:rsid w:val="00400B89"/>
    <w:rsid w:val="00426C33"/>
    <w:rsid w:val="0043279A"/>
    <w:rsid w:val="00445184"/>
    <w:rsid w:val="00453E9C"/>
    <w:rsid w:val="0046253E"/>
    <w:rsid w:val="00464E5B"/>
    <w:rsid w:val="00476625"/>
    <w:rsid w:val="0048160A"/>
    <w:rsid w:val="004A138B"/>
    <w:rsid w:val="004A4A4E"/>
    <w:rsid w:val="004B1F99"/>
    <w:rsid w:val="004C0DE3"/>
    <w:rsid w:val="004C50FC"/>
    <w:rsid w:val="004D18A0"/>
    <w:rsid w:val="005026AE"/>
    <w:rsid w:val="00541CC2"/>
    <w:rsid w:val="00552AD0"/>
    <w:rsid w:val="00570506"/>
    <w:rsid w:val="00571D23"/>
    <w:rsid w:val="00593DC9"/>
    <w:rsid w:val="005A42DA"/>
    <w:rsid w:val="005B74E0"/>
    <w:rsid w:val="005D51BF"/>
    <w:rsid w:val="005E2667"/>
    <w:rsid w:val="005E4AC2"/>
    <w:rsid w:val="005F7376"/>
    <w:rsid w:val="006073F6"/>
    <w:rsid w:val="00612FD0"/>
    <w:rsid w:val="00630DEF"/>
    <w:rsid w:val="00645BCD"/>
    <w:rsid w:val="006624BA"/>
    <w:rsid w:val="00664148"/>
    <w:rsid w:val="006900E1"/>
    <w:rsid w:val="006A054C"/>
    <w:rsid w:val="006A2ED3"/>
    <w:rsid w:val="006A5B62"/>
    <w:rsid w:val="006B1B05"/>
    <w:rsid w:val="006B7DD6"/>
    <w:rsid w:val="006C087A"/>
    <w:rsid w:val="006C0EB5"/>
    <w:rsid w:val="006C0FBB"/>
    <w:rsid w:val="006E1392"/>
    <w:rsid w:val="0071727E"/>
    <w:rsid w:val="007215A3"/>
    <w:rsid w:val="00721CE8"/>
    <w:rsid w:val="0072537F"/>
    <w:rsid w:val="00726E5B"/>
    <w:rsid w:val="00734D89"/>
    <w:rsid w:val="007504E3"/>
    <w:rsid w:val="007677AF"/>
    <w:rsid w:val="007756FE"/>
    <w:rsid w:val="007C11CA"/>
    <w:rsid w:val="007C7625"/>
    <w:rsid w:val="007D0D96"/>
    <w:rsid w:val="007D4258"/>
    <w:rsid w:val="007D7D2C"/>
    <w:rsid w:val="007E10F7"/>
    <w:rsid w:val="007E32F4"/>
    <w:rsid w:val="007F1BCF"/>
    <w:rsid w:val="0080018F"/>
    <w:rsid w:val="00805C3B"/>
    <w:rsid w:val="00843627"/>
    <w:rsid w:val="00847F77"/>
    <w:rsid w:val="008864F6"/>
    <w:rsid w:val="008972BC"/>
    <w:rsid w:val="008A7891"/>
    <w:rsid w:val="008B006C"/>
    <w:rsid w:val="008B2E88"/>
    <w:rsid w:val="008C484A"/>
    <w:rsid w:val="008D4EDF"/>
    <w:rsid w:val="008E2C9D"/>
    <w:rsid w:val="008E4116"/>
    <w:rsid w:val="008E4495"/>
    <w:rsid w:val="008E5A38"/>
    <w:rsid w:val="008F068C"/>
    <w:rsid w:val="008F5C54"/>
    <w:rsid w:val="008F6807"/>
    <w:rsid w:val="009268B2"/>
    <w:rsid w:val="00927D7B"/>
    <w:rsid w:val="00933CD7"/>
    <w:rsid w:val="00941779"/>
    <w:rsid w:val="009430EE"/>
    <w:rsid w:val="00945787"/>
    <w:rsid w:val="009457DC"/>
    <w:rsid w:val="00952F89"/>
    <w:rsid w:val="009551B4"/>
    <w:rsid w:val="00960C43"/>
    <w:rsid w:val="009625E0"/>
    <w:rsid w:val="0096540C"/>
    <w:rsid w:val="0096600B"/>
    <w:rsid w:val="00970F2E"/>
    <w:rsid w:val="00985C1A"/>
    <w:rsid w:val="009C197E"/>
    <w:rsid w:val="009C6AB4"/>
    <w:rsid w:val="009C7A35"/>
    <w:rsid w:val="009D76C3"/>
    <w:rsid w:val="009F1CB2"/>
    <w:rsid w:val="00A05AE9"/>
    <w:rsid w:val="00A06A90"/>
    <w:rsid w:val="00A10ACB"/>
    <w:rsid w:val="00A26A0A"/>
    <w:rsid w:val="00A42C7D"/>
    <w:rsid w:val="00A600C1"/>
    <w:rsid w:val="00A60BE2"/>
    <w:rsid w:val="00A61D55"/>
    <w:rsid w:val="00A62383"/>
    <w:rsid w:val="00A65F9F"/>
    <w:rsid w:val="00A7169B"/>
    <w:rsid w:val="00A84AE1"/>
    <w:rsid w:val="00A85D75"/>
    <w:rsid w:val="00A872CE"/>
    <w:rsid w:val="00AC38CB"/>
    <w:rsid w:val="00AD5EC2"/>
    <w:rsid w:val="00AE169D"/>
    <w:rsid w:val="00AE7756"/>
    <w:rsid w:val="00B02664"/>
    <w:rsid w:val="00B20FC4"/>
    <w:rsid w:val="00B24706"/>
    <w:rsid w:val="00B25585"/>
    <w:rsid w:val="00B27D99"/>
    <w:rsid w:val="00B32925"/>
    <w:rsid w:val="00B33596"/>
    <w:rsid w:val="00B405AE"/>
    <w:rsid w:val="00B45973"/>
    <w:rsid w:val="00B848F5"/>
    <w:rsid w:val="00BA329A"/>
    <w:rsid w:val="00BA3EE9"/>
    <w:rsid w:val="00BA7CC2"/>
    <w:rsid w:val="00BB0EE8"/>
    <w:rsid w:val="00BC51A9"/>
    <w:rsid w:val="00C35164"/>
    <w:rsid w:val="00C4170B"/>
    <w:rsid w:val="00C567F4"/>
    <w:rsid w:val="00C60797"/>
    <w:rsid w:val="00C665F0"/>
    <w:rsid w:val="00C7029E"/>
    <w:rsid w:val="00C7288F"/>
    <w:rsid w:val="00C77D08"/>
    <w:rsid w:val="00C80CDF"/>
    <w:rsid w:val="00C84E48"/>
    <w:rsid w:val="00C9026F"/>
    <w:rsid w:val="00C91AFE"/>
    <w:rsid w:val="00CA6507"/>
    <w:rsid w:val="00CB4D28"/>
    <w:rsid w:val="00CC0F6B"/>
    <w:rsid w:val="00CD3E98"/>
    <w:rsid w:val="00CD5F92"/>
    <w:rsid w:val="00CE5F16"/>
    <w:rsid w:val="00CF7A9C"/>
    <w:rsid w:val="00D0021D"/>
    <w:rsid w:val="00D05571"/>
    <w:rsid w:val="00D05E40"/>
    <w:rsid w:val="00D11C2C"/>
    <w:rsid w:val="00D33CDF"/>
    <w:rsid w:val="00D35A5C"/>
    <w:rsid w:val="00D419A3"/>
    <w:rsid w:val="00D51ED3"/>
    <w:rsid w:val="00D537FC"/>
    <w:rsid w:val="00D61BEE"/>
    <w:rsid w:val="00D7469A"/>
    <w:rsid w:val="00D801FA"/>
    <w:rsid w:val="00D8082F"/>
    <w:rsid w:val="00D8589B"/>
    <w:rsid w:val="00D87F4C"/>
    <w:rsid w:val="00D92855"/>
    <w:rsid w:val="00D9673D"/>
    <w:rsid w:val="00DA0217"/>
    <w:rsid w:val="00DA4CED"/>
    <w:rsid w:val="00DB2068"/>
    <w:rsid w:val="00DD3D7E"/>
    <w:rsid w:val="00DE135F"/>
    <w:rsid w:val="00DE50E8"/>
    <w:rsid w:val="00DE7069"/>
    <w:rsid w:val="00E14992"/>
    <w:rsid w:val="00E232F7"/>
    <w:rsid w:val="00E25A1A"/>
    <w:rsid w:val="00E51AA3"/>
    <w:rsid w:val="00E557AB"/>
    <w:rsid w:val="00E7374F"/>
    <w:rsid w:val="00E742F9"/>
    <w:rsid w:val="00E74817"/>
    <w:rsid w:val="00E90AB1"/>
    <w:rsid w:val="00E93527"/>
    <w:rsid w:val="00E958A8"/>
    <w:rsid w:val="00EA1C7F"/>
    <w:rsid w:val="00EA4BB6"/>
    <w:rsid w:val="00EB220E"/>
    <w:rsid w:val="00EB4441"/>
    <w:rsid w:val="00EB5D2B"/>
    <w:rsid w:val="00EB6BAB"/>
    <w:rsid w:val="00EC6C3F"/>
    <w:rsid w:val="00F03959"/>
    <w:rsid w:val="00F104BD"/>
    <w:rsid w:val="00F10584"/>
    <w:rsid w:val="00F1136F"/>
    <w:rsid w:val="00F13694"/>
    <w:rsid w:val="00F2035B"/>
    <w:rsid w:val="00F20B05"/>
    <w:rsid w:val="00F30C6C"/>
    <w:rsid w:val="00F54887"/>
    <w:rsid w:val="00F56C27"/>
    <w:rsid w:val="00F812AC"/>
    <w:rsid w:val="00F85EFF"/>
    <w:rsid w:val="00F92DC1"/>
    <w:rsid w:val="00FB2AFE"/>
    <w:rsid w:val="00FB4180"/>
    <w:rsid w:val="00FC1AF1"/>
    <w:rsid w:val="00FE7A22"/>
    <w:rsid w:val="00FF48D1"/>
    <w:rsid w:val="41A9F42D"/>
    <w:rsid w:val="445593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000FE8"/>
  <w15:chartTrackingRefBased/>
  <w15:docId w15:val="{F1CE27E8-14E0-4E58-8DFA-4EFBB5D31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4495"/>
    <w:pPr>
      <w:spacing w:after="0" w:line="240" w:lineRule="auto"/>
    </w:pPr>
    <w:rPr>
      <w:rFonts w:ascii="Verdana" w:eastAsia="Times New Roman" w:hAnsi="Verdana"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3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73F6"/>
    <w:rPr>
      <w:rFonts w:ascii="Segoe UI" w:hAnsi="Segoe UI" w:cs="Segoe UI"/>
      <w:sz w:val="18"/>
      <w:szCs w:val="18"/>
    </w:rPr>
  </w:style>
  <w:style w:type="table" w:styleId="TableGrid">
    <w:name w:val="Table Grid"/>
    <w:basedOn w:val="TableNormal"/>
    <w:uiPriority w:val="59"/>
    <w:rsid w:val="005E26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8E4495"/>
    <w:pPr>
      <w:spacing w:after="0" w:line="240" w:lineRule="auto"/>
    </w:pPr>
    <w:rPr>
      <w:rFonts w:ascii="Verdana" w:eastAsia="Times New Roman" w:hAnsi="Verdana" w:cs="Times New Roman"/>
      <w:sz w:val="20"/>
      <w:szCs w:val="20"/>
      <w:lang w:val="en-IE" w:eastAsia="en-IE"/>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Header">
    <w:name w:val="header"/>
    <w:basedOn w:val="Normal"/>
    <w:link w:val="HeaderChar"/>
    <w:uiPriority w:val="99"/>
    <w:unhideWhenUsed/>
    <w:rsid w:val="008E4495"/>
    <w:pPr>
      <w:tabs>
        <w:tab w:val="center" w:pos="4513"/>
        <w:tab w:val="right" w:pos="9026"/>
      </w:tabs>
    </w:pPr>
  </w:style>
  <w:style w:type="character" w:customStyle="1" w:styleId="HeaderChar">
    <w:name w:val="Header Char"/>
    <w:basedOn w:val="DefaultParagraphFont"/>
    <w:link w:val="Header"/>
    <w:uiPriority w:val="99"/>
    <w:rsid w:val="008E4495"/>
    <w:rPr>
      <w:rFonts w:ascii="Verdana" w:eastAsia="Times New Roman" w:hAnsi="Verdana" w:cs="Times New Roman"/>
      <w:sz w:val="20"/>
      <w:szCs w:val="20"/>
      <w:lang w:eastAsia="en-GB"/>
    </w:rPr>
  </w:style>
  <w:style w:type="paragraph" w:styleId="Footer">
    <w:name w:val="footer"/>
    <w:basedOn w:val="Normal"/>
    <w:link w:val="FooterChar"/>
    <w:uiPriority w:val="99"/>
    <w:unhideWhenUsed/>
    <w:rsid w:val="008E4495"/>
    <w:pPr>
      <w:tabs>
        <w:tab w:val="center" w:pos="4513"/>
        <w:tab w:val="right" w:pos="9026"/>
      </w:tabs>
    </w:pPr>
  </w:style>
  <w:style w:type="character" w:customStyle="1" w:styleId="FooterChar">
    <w:name w:val="Footer Char"/>
    <w:basedOn w:val="DefaultParagraphFont"/>
    <w:link w:val="Footer"/>
    <w:uiPriority w:val="99"/>
    <w:rsid w:val="008E4495"/>
    <w:rPr>
      <w:rFonts w:ascii="Verdana" w:eastAsia="Times New Roman" w:hAnsi="Verdana" w:cs="Times New Roman"/>
      <w:sz w:val="20"/>
      <w:szCs w:val="20"/>
      <w:lang w:eastAsia="en-GB"/>
    </w:rPr>
  </w:style>
  <w:style w:type="paragraph" w:styleId="ListParagraph">
    <w:name w:val="List Paragraph"/>
    <w:basedOn w:val="Normal"/>
    <w:link w:val="ListParagraphChar"/>
    <w:uiPriority w:val="34"/>
    <w:qFormat/>
    <w:rsid w:val="008E4495"/>
    <w:pPr>
      <w:ind w:left="720"/>
      <w:contextualSpacing/>
    </w:pPr>
  </w:style>
  <w:style w:type="paragraph" w:customStyle="1" w:styleId="Default">
    <w:name w:val="Default"/>
    <w:rsid w:val="008E4495"/>
    <w:pPr>
      <w:widowControl w:val="0"/>
      <w:autoSpaceDE w:val="0"/>
      <w:autoSpaceDN w:val="0"/>
      <w:adjustRightInd w:val="0"/>
      <w:spacing w:after="0" w:line="240" w:lineRule="auto"/>
    </w:pPr>
    <w:rPr>
      <w:rFonts w:ascii="Verdana" w:eastAsiaTheme="minorEastAsia" w:hAnsi="Verdana" w:cs="Verdana"/>
      <w:color w:val="000000"/>
      <w:sz w:val="24"/>
      <w:szCs w:val="24"/>
      <w:lang w:eastAsia="en-GB"/>
    </w:rPr>
  </w:style>
  <w:style w:type="character" w:styleId="Hyperlink">
    <w:name w:val="Hyperlink"/>
    <w:basedOn w:val="DefaultParagraphFont"/>
    <w:uiPriority w:val="99"/>
    <w:unhideWhenUsed/>
    <w:rsid w:val="008E4495"/>
    <w:rPr>
      <w:color w:val="0563C1" w:themeColor="hyperlink"/>
      <w:u w:val="single"/>
    </w:rPr>
  </w:style>
  <w:style w:type="table" w:customStyle="1" w:styleId="TableGrid1">
    <w:name w:val="Table Grid1"/>
    <w:basedOn w:val="TableNormal"/>
    <w:next w:val="TableGrid"/>
    <w:uiPriority w:val="59"/>
    <w:rsid w:val="000B6204"/>
    <w:pPr>
      <w:spacing w:after="0" w:line="240" w:lineRule="auto"/>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0B6204"/>
    <w:rPr>
      <w:rFonts w:ascii="Verdana" w:eastAsia="Times New Roman" w:hAnsi="Verdana" w:cs="Times New Roman"/>
      <w:sz w:val="20"/>
      <w:szCs w:val="20"/>
      <w:lang w:eastAsia="en-GB"/>
    </w:rPr>
  </w:style>
  <w:style w:type="character" w:styleId="UnresolvedMention">
    <w:name w:val="Unresolved Mention"/>
    <w:basedOn w:val="DefaultParagraphFont"/>
    <w:uiPriority w:val="99"/>
    <w:semiHidden/>
    <w:unhideWhenUsed/>
    <w:rsid w:val="00EC6C3F"/>
    <w:rPr>
      <w:color w:val="605E5C"/>
      <w:shd w:val="clear" w:color="auto" w:fill="E1DFDD"/>
    </w:rPr>
  </w:style>
  <w:style w:type="paragraph" w:styleId="NoSpacing">
    <w:name w:val="No Spacing"/>
    <w:uiPriority w:val="1"/>
    <w:qFormat/>
    <w:rsid w:val="00FB4180"/>
    <w:pPr>
      <w:spacing w:after="0" w:line="240" w:lineRule="auto"/>
    </w:pPr>
    <w:rPr>
      <w:rFonts w:ascii="Verdana" w:eastAsia="Times New Roman" w:hAnsi="Verdana" w:cs="Times New Roman"/>
      <w:sz w:val="20"/>
      <w:szCs w:val="20"/>
      <w:lang w:eastAsia="en-GB"/>
    </w:rPr>
  </w:style>
  <w:style w:type="paragraph" w:styleId="NormalWeb">
    <w:name w:val="Normal (Web)"/>
    <w:basedOn w:val="Normal"/>
    <w:uiPriority w:val="99"/>
    <w:semiHidden/>
    <w:unhideWhenUsed/>
    <w:rsid w:val="00F54887"/>
    <w:pPr>
      <w:spacing w:before="100" w:beforeAutospacing="1" w:after="100" w:afterAutospacing="1"/>
    </w:pPr>
    <w:rPr>
      <w:rFonts w:ascii="Times New Roman" w:hAnsi="Times New Roman"/>
      <w:sz w:val="24"/>
      <w:szCs w:val="24"/>
      <w:lang w:val="en-IE" w:eastAsia="en-IE"/>
    </w:rPr>
  </w:style>
  <w:style w:type="character" w:styleId="CommentReference">
    <w:name w:val="annotation reference"/>
    <w:basedOn w:val="DefaultParagraphFont"/>
    <w:uiPriority w:val="99"/>
    <w:semiHidden/>
    <w:unhideWhenUsed/>
    <w:rsid w:val="00F85EFF"/>
    <w:rPr>
      <w:sz w:val="16"/>
      <w:szCs w:val="16"/>
    </w:rPr>
  </w:style>
  <w:style w:type="paragraph" w:styleId="CommentText">
    <w:name w:val="annotation text"/>
    <w:basedOn w:val="Normal"/>
    <w:link w:val="CommentTextChar"/>
    <w:uiPriority w:val="99"/>
    <w:semiHidden/>
    <w:unhideWhenUsed/>
    <w:rsid w:val="00F85EFF"/>
  </w:style>
  <w:style w:type="character" w:customStyle="1" w:styleId="CommentTextChar">
    <w:name w:val="Comment Text Char"/>
    <w:basedOn w:val="DefaultParagraphFont"/>
    <w:link w:val="CommentText"/>
    <w:uiPriority w:val="99"/>
    <w:semiHidden/>
    <w:rsid w:val="00F85EFF"/>
    <w:rPr>
      <w:rFonts w:ascii="Verdana" w:eastAsia="Times New Roman" w:hAnsi="Verdana"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85EFF"/>
    <w:rPr>
      <w:b/>
      <w:bCs/>
    </w:rPr>
  </w:style>
  <w:style w:type="character" w:customStyle="1" w:styleId="CommentSubjectChar">
    <w:name w:val="Comment Subject Char"/>
    <w:basedOn w:val="CommentTextChar"/>
    <w:link w:val="CommentSubject"/>
    <w:uiPriority w:val="99"/>
    <w:semiHidden/>
    <w:rsid w:val="00F85EFF"/>
    <w:rPr>
      <w:rFonts w:ascii="Verdana" w:eastAsia="Times New Roman" w:hAnsi="Verdana" w:cs="Times New Roman"/>
      <w:b/>
      <w:bCs/>
      <w:sz w:val="20"/>
      <w:szCs w:val="20"/>
      <w:lang w:eastAsia="en-GB"/>
    </w:rPr>
  </w:style>
  <w:style w:type="paragraph" w:customStyle="1" w:styleId="Pa6">
    <w:name w:val="Pa6"/>
    <w:basedOn w:val="Default"/>
    <w:next w:val="Default"/>
    <w:uiPriority w:val="99"/>
    <w:rsid w:val="008C484A"/>
    <w:pPr>
      <w:widowControl/>
      <w:spacing w:line="181" w:lineRule="atLeast"/>
    </w:pPr>
    <w:rPr>
      <w:rFonts w:ascii="EC Square Sans Pro" w:eastAsiaTheme="minorHAnsi" w:hAnsi="EC Square Sans Pro" w:cstheme="minorBidi"/>
      <w:color w:val="auto"/>
      <w:lang w:val="en-IE" w:eastAsia="en-US"/>
    </w:rPr>
  </w:style>
  <w:style w:type="character" w:customStyle="1" w:styleId="normaltextrun">
    <w:name w:val="normaltextrun"/>
    <w:basedOn w:val="DefaultParagraphFont"/>
    <w:rsid w:val="00001F72"/>
  </w:style>
  <w:style w:type="paragraph" w:styleId="BodyTextIndent">
    <w:name w:val="Body Text Indent"/>
    <w:basedOn w:val="Normal"/>
    <w:link w:val="BodyTextIndentChar"/>
    <w:uiPriority w:val="99"/>
    <w:semiHidden/>
    <w:unhideWhenUsed/>
    <w:rsid w:val="00DA0217"/>
    <w:pPr>
      <w:spacing w:after="120" w:line="276" w:lineRule="auto"/>
      <w:ind w:left="283"/>
    </w:pPr>
    <w:rPr>
      <w:rFonts w:asciiTheme="minorHAnsi" w:eastAsiaTheme="minorHAnsi" w:hAnsiTheme="minorHAnsi" w:cstheme="minorBidi"/>
      <w:sz w:val="22"/>
      <w:szCs w:val="22"/>
      <w:lang w:val="en-IE" w:eastAsia="en-US"/>
    </w:rPr>
  </w:style>
  <w:style w:type="character" w:customStyle="1" w:styleId="BodyTextIndentChar">
    <w:name w:val="Body Text Indent Char"/>
    <w:basedOn w:val="DefaultParagraphFont"/>
    <w:link w:val="BodyTextIndent"/>
    <w:uiPriority w:val="99"/>
    <w:semiHidden/>
    <w:rsid w:val="00DA0217"/>
    <w:rPr>
      <w:lang w:val="en-IE"/>
    </w:rPr>
  </w:style>
  <w:style w:type="paragraph" w:styleId="BodyTextIndent2">
    <w:name w:val="Body Text Indent 2"/>
    <w:basedOn w:val="Normal"/>
    <w:link w:val="BodyTextIndent2Char"/>
    <w:uiPriority w:val="99"/>
    <w:semiHidden/>
    <w:unhideWhenUsed/>
    <w:rsid w:val="00DA0217"/>
    <w:pPr>
      <w:spacing w:after="120" w:line="480" w:lineRule="auto"/>
      <w:ind w:left="283"/>
    </w:pPr>
    <w:rPr>
      <w:rFonts w:asciiTheme="minorHAnsi" w:eastAsiaTheme="minorHAnsi" w:hAnsiTheme="minorHAnsi" w:cstheme="minorBidi"/>
      <w:sz w:val="22"/>
      <w:szCs w:val="22"/>
      <w:lang w:val="en-IE" w:eastAsia="en-US"/>
    </w:rPr>
  </w:style>
  <w:style w:type="character" w:customStyle="1" w:styleId="BodyTextIndent2Char">
    <w:name w:val="Body Text Indent 2 Char"/>
    <w:basedOn w:val="DefaultParagraphFont"/>
    <w:link w:val="BodyTextIndent2"/>
    <w:uiPriority w:val="99"/>
    <w:semiHidden/>
    <w:rsid w:val="00DA0217"/>
    <w:rPr>
      <w:lang w:val="en-IE"/>
    </w:rPr>
  </w:style>
  <w:style w:type="paragraph" w:styleId="Revision">
    <w:name w:val="Revision"/>
    <w:hidden/>
    <w:uiPriority w:val="99"/>
    <w:semiHidden/>
    <w:rsid w:val="00D51ED3"/>
    <w:pPr>
      <w:spacing w:after="0" w:line="240" w:lineRule="auto"/>
    </w:pPr>
    <w:rPr>
      <w:rFonts w:ascii="Verdana" w:eastAsia="Times New Roman" w:hAnsi="Verdana"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473133">
      <w:bodyDiv w:val="1"/>
      <w:marLeft w:val="0"/>
      <w:marRight w:val="0"/>
      <w:marTop w:val="0"/>
      <w:marBottom w:val="0"/>
      <w:divBdr>
        <w:top w:val="none" w:sz="0" w:space="0" w:color="auto"/>
        <w:left w:val="none" w:sz="0" w:space="0" w:color="auto"/>
        <w:bottom w:val="none" w:sz="0" w:space="0" w:color="auto"/>
        <w:right w:val="none" w:sz="0" w:space="0" w:color="auto"/>
      </w:divBdr>
    </w:div>
    <w:div w:id="194777239">
      <w:bodyDiv w:val="1"/>
      <w:marLeft w:val="0"/>
      <w:marRight w:val="0"/>
      <w:marTop w:val="0"/>
      <w:marBottom w:val="0"/>
      <w:divBdr>
        <w:top w:val="none" w:sz="0" w:space="0" w:color="auto"/>
        <w:left w:val="none" w:sz="0" w:space="0" w:color="auto"/>
        <w:bottom w:val="none" w:sz="0" w:space="0" w:color="auto"/>
        <w:right w:val="none" w:sz="0" w:space="0" w:color="auto"/>
      </w:divBdr>
    </w:div>
    <w:div w:id="215170904">
      <w:bodyDiv w:val="1"/>
      <w:marLeft w:val="0"/>
      <w:marRight w:val="0"/>
      <w:marTop w:val="0"/>
      <w:marBottom w:val="0"/>
      <w:divBdr>
        <w:top w:val="none" w:sz="0" w:space="0" w:color="auto"/>
        <w:left w:val="none" w:sz="0" w:space="0" w:color="auto"/>
        <w:bottom w:val="none" w:sz="0" w:space="0" w:color="auto"/>
        <w:right w:val="none" w:sz="0" w:space="0" w:color="auto"/>
      </w:divBdr>
    </w:div>
    <w:div w:id="266086313">
      <w:bodyDiv w:val="1"/>
      <w:marLeft w:val="0"/>
      <w:marRight w:val="0"/>
      <w:marTop w:val="0"/>
      <w:marBottom w:val="0"/>
      <w:divBdr>
        <w:top w:val="none" w:sz="0" w:space="0" w:color="auto"/>
        <w:left w:val="none" w:sz="0" w:space="0" w:color="auto"/>
        <w:bottom w:val="none" w:sz="0" w:space="0" w:color="auto"/>
        <w:right w:val="none" w:sz="0" w:space="0" w:color="auto"/>
      </w:divBdr>
    </w:div>
    <w:div w:id="329991954">
      <w:bodyDiv w:val="1"/>
      <w:marLeft w:val="0"/>
      <w:marRight w:val="0"/>
      <w:marTop w:val="0"/>
      <w:marBottom w:val="0"/>
      <w:divBdr>
        <w:top w:val="none" w:sz="0" w:space="0" w:color="auto"/>
        <w:left w:val="none" w:sz="0" w:space="0" w:color="auto"/>
        <w:bottom w:val="none" w:sz="0" w:space="0" w:color="auto"/>
        <w:right w:val="none" w:sz="0" w:space="0" w:color="auto"/>
      </w:divBdr>
    </w:div>
    <w:div w:id="541747303">
      <w:bodyDiv w:val="1"/>
      <w:marLeft w:val="0"/>
      <w:marRight w:val="0"/>
      <w:marTop w:val="0"/>
      <w:marBottom w:val="0"/>
      <w:divBdr>
        <w:top w:val="none" w:sz="0" w:space="0" w:color="auto"/>
        <w:left w:val="none" w:sz="0" w:space="0" w:color="auto"/>
        <w:bottom w:val="none" w:sz="0" w:space="0" w:color="auto"/>
        <w:right w:val="none" w:sz="0" w:space="0" w:color="auto"/>
      </w:divBdr>
    </w:div>
    <w:div w:id="660930740">
      <w:bodyDiv w:val="1"/>
      <w:marLeft w:val="0"/>
      <w:marRight w:val="0"/>
      <w:marTop w:val="0"/>
      <w:marBottom w:val="0"/>
      <w:divBdr>
        <w:top w:val="none" w:sz="0" w:space="0" w:color="auto"/>
        <w:left w:val="none" w:sz="0" w:space="0" w:color="auto"/>
        <w:bottom w:val="none" w:sz="0" w:space="0" w:color="auto"/>
        <w:right w:val="none" w:sz="0" w:space="0" w:color="auto"/>
      </w:divBdr>
    </w:div>
    <w:div w:id="708266627">
      <w:bodyDiv w:val="1"/>
      <w:marLeft w:val="0"/>
      <w:marRight w:val="0"/>
      <w:marTop w:val="0"/>
      <w:marBottom w:val="0"/>
      <w:divBdr>
        <w:top w:val="none" w:sz="0" w:space="0" w:color="auto"/>
        <w:left w:val="none" w:sz="0" w:space="0" w:color="auto"/>
        <w:bottom w:val="none" w:sz="0" w:space="0" w:color="auto"/>
        <w:right w:val="none" w:sz="0" w:space="0" w:color="auto"/>
      </w:divBdr>
    </w:div>
    <w:div w:id="726536188">
      <w:bodyDiv w:val="1"/>
      <w:marLeft w:val="0"/>
      <w:marRight w:val="0"/>
      <w:marTop w:val="0"/>
      <w:marBottom w:val="0"/>
      <w:divBdr>
        <w:top w:val="none" w:sz="0" w:space="0" w:color="auto"/>
        <w:left w:val="none" w:sz="0" w:space="0" w:color="auto"/>
        <w:bottom w:val="none" w:sz="0" w:space="0" w:color="auto"/>
        <w:right w:val="none" w:sz="0" w:space="0" w:color="auto"/>
      </w:divBdr>
    </w:div>
    <w:div w:id="821584150">
      <w:bodyDiv w:val="1"/>
      <w:marLeft w:val="0"/>
      <w:marRight w:val="0"/>
      <w:marTop w:val="0"/>
      <w:marBottom w:val="0"/>
      <w:divBdr>
        <w:top w:val="none" w:sz="0" w:space="0" w:color="auto"/>
        <w:left w:val="none" w:sz="0" w:space="0" w:color="auto"/>
        <w:bottom w:val="none" w:sz="0" w:space="0" w:color="auto"/>
        <w:right w:val="none" w:sz="0" w:space="0" w:color="auto"/>
      </w:divBdr>
    </w:div>
    <w:div w:id="1100564796">
      <w:bodyDiv w:val="1"/>
      <w:marLeft w:val="0"/>
      <w:marRight w:val="0"/>
      <w:marTop w:val="0"/>
      <w:marBottom w:val="0"/>
      <w:divBdr>
        <w:top w:val="none" w:sz="0" w:space="0" w:color="auto"/>
        <w:left w:val="none" w:sz="0" w:space="0" w:color="auto"/>
        <w:bottom w:val="none" w:sz="0" w:space="0" w:color="auto"/>
        <w:right w:val="none" w:sz="0" w:space="0" w:color="auto"/>
      </w:divBdr>
    </w:div>
    <w:div w:id="1316495941">
      <w:bodyDiv w:val="1"/>
      <w:marLeft w:val="0"/>
      <w:marRight w:val="0"/>
      <w:marTop w:val="0"/>
      <w:marBottom w:val="0"/>
      <w:divBdr>
        <w:top w:val="none" w:sz="0" w:space="0" w:color="auto"/>
        <w:left w:val="none" w:sz="0" w:space="0" w:color="auto"/>
        <w:bottom w:val="none" w:sz="0" w:space="0" w:color="auto"/>
        <w:right w:val="none" w:sz="0" w:space="0" w:color="auto"/>
      </w:divBdr>
    </w:div>
    <w:div w:id="1316570121">
      <w:bodyDiv w:val="1"/>
      <w:marLeft w:val="0"/>
      <w:marRight w:val="0"/>
      <w:marTop w:val="0"/>
      <w:marBottom w:val="0"/>
      <w:divBdr>
        <w:top w:val="none" w:sz="0" w:space="0" w:color="auto"/>
        <w:left w:val="none" w:sz="0" w:space="0" w:color="auto"/>
        <w:bottom w:val="none" w:sz="0" w:space="0" w:color="auto"/>
        <w:right w:val="none" w:sz="0" w:space="0" w:color="auto"/>
      </w:divBdr>
    </w:div>
    <w:div w:id="1377773278">
      <w:bodyDiv w:val="1"/>
      <w:marLeft w:val="0"/>
      <w:marRight w:val="0"/>
      <w:marTop w:val="0"/>
      <w:marBottom w:val="0"/>
      <w:divBdr>
        <w:top w:val="none" w:sz="0" w:space="0" w:color="auto"/>
        <w:left w:val="none" w:sz="0" w:space="0" w:color="auto"/>
        <w:bottom w:val="none" w:sz="0" w:space="0" w:color="auto"/>
        <w:right w:val="none" w:sz="0" w:space="0" w:color="auto"/>
      </w:divBdr>
    </w:div>
    <w:div w:id="1484009641">
      <w:bodyDiv w:val="1"/>
      <w:marLeft w:val="0"/>
      <w:marRight w:val="0"/>
      <w:marTop w:val="0"/>
      <w:marBottom w:val="0"/>
      <w:divBdr>
        <w:top w:val="none" w:sz="0" w:space="0" w:color="auto"/>
        <w:left w:val="none" w:sz="0" w:space="0" w:color="auto"/>
        <w:bottom w:val="none" w:sz="0" w:space="0" w:color="auto"/>
        <w:right w:val="none" w:sz="0" w:space="0" w:color="auto"/>
      </w:divBdr>
    </w:div>
    <w:div w:id="1649283284">
      <w:bodyDiv w:val="1"/>
      <w:marLeft w:val="0"/>
      <w:marRight w:val="0"/>
      <w:marTop w:val="0"/>
      <w:marBottom w:val="0"/>
      <w:divBdr>
        <w:top w:val="none" w:sz="0" w:space="0" w:color="auto"/>
        <w:left w:val="none" w:sz="0" w:space="0" w:color="auto"/>
        <w:bottom w:val="none" w:sz="0" w:space="0" w:color="auto"/>
        <w:right w:val="none" w:sz="0" w:space="0" w:color="auto"/>
      </w:divBdr>
    </w:div>
    <w:div w:id="173605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per.gov.ie/pension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human.resources@nsai.i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uman.resources@nsai.i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94B0586B3E3C4EBDF44D391380D2C4" ma:contentTypeVersion="13" ma:contentTypeDescription="Create a new document." ma:contentTypeScope="" ma:versionID="f93dbbcf1b77dc49601e3bc8ecacfdc4">
  <xsd:schema xmlns:xsd="http://www.w3.org/2001/XMLSchema" xmlns:xs="http://www.w3.org/2001/XMLSchema" xmlns:p="http://schemas.microsoft.com/office/2006/metadata/properties" xmlns:ns2="603e8efa-cdc6-4584-a1a1-85b416a9a65f" xmlns:ns3="ec3c6f61-380f-4c4a-89e5-845f0ebb0240" targetNamespace="http://schemas.microsoft.com/office/2006/metadata/properties" ma:root="true" ma:fieldsID="399bda3bdcd3118bab4f3881c25362df" ns2:_="" ns3:_="">
    <xsd:import namespace="603e8efa-cdc6-4584-a1a1-85b416a9a65f"/>
    <xsd:import namespace="ec3c6f61-380f-4c4a-89e5-845f0ebb0240"/>
    <xsd:element name="properties">
      <xsd:complexType>
        <xsd:sequence>
          <xsd:element name="documentManagement">
            <xsd:complexType>
              <xsd:all>
                <xsd:element ref="ns2:MigrationSourceURL"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3e8efa-cdc6-4584-a1a1-85b416a9a65f" elementFormDefault="qualified">
    <xsd:import namespace="http://schemas.microsoft.com/office/2006/documentManagement/types"/>
    <xsd:import namespace="http://schemas.microsoft.com/office/infopath/2007/PartnerControls"/>
    <xsd:element name="MigrationSourceURL" ma:index="8" nillable="true" ma:displayName="MigrationSourceURL" ma:internalName="MigrationSourceURL" ma:readOnly="false">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3c6f61-380f-4c4a-89e5-845f0ebb024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igrationSourceURL xmlns="603e8efa-cdc6-4584-a1a1-85b416a9a65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778586-5F10-4FB4-BDE7-31F3ED43C1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3e8efa-cdc6-4584-a1a1-85b416a9a65f"/>
    <ds:schemaRef ds:uri="ec3c6f61-380f-4c4a-89e5-845f0ebb0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AE89B6-155F-47DA-8580-CC18AF0A1FA1}">
  <ds:schemaRefs>
    <ds:schemaRef ds:uri="http://schemas.openxmlformats.org/package/2006/metadata/core-properties"/>
    <ds:schemaRef ds:uri="ec3c6f61-380f-4c4a-89e5-845f0ebb0240"/>
    <ds:schemaRef ds:uri="http://schemas.microsoft.com/office/2006/documentManagement/types"/>
    <ds:schemaRef ds:uri="http://schemas.microsoft.com/office/infopath/2007/PartnerControls"/>
    <ds:schemaRef ds:uri="http://purl.org/dc/elements/1.1/"/>
    <ds:schemaRef ds:uri="http://schemas.microsoft.com/office/2006/metadata/properties"/>
    <ds:schemaRef ds:uri="603e8efa-cdc6-4584-a1a1-85b416a9a65f"/>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2A9AF8BE-F5F8-43FA-A3A2-94911BCE28ED}">
  <ds:schemaRefs>
    <ds:schemaRef ds:uri="http://schemas.microsoft.com/sharepoint/v3/contenttype/forms"/>
  </ds:schemaRefs>
</ds:datastoreItem>
</file>

<file path=customXml/itemProps4.xml><?xml version="1.0" encoding="utf-8"?>
<ds:datastoreItem xmlns:ds="http://schemas.openxmlformats.org/officeDocument/2006/customXml" ds:itemID="{202B5439-8255-40BC-A46B-359E1B970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3888</Words>
  <Characters>22163</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Fitzgerald</dc:creator>
  <cp:keywords/>
  <dc:description/>
  <cp:lastModifiedBy>Orla Briggs</cp:lastModifiedBy>
  <cp:revision>5</cp:revision>
  <cp:lastPrinted>2019-12-09T12:28:00Z</cp:lastPrinted>
  <dcterms:created xsi:type="dcterms:W3CDTF">2020-10-14T12:27:00Z</dcterms:created>
  <dcterms:modified xsi:type="dcterms:W3CDTF">2020-10-28T11:34:00Z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0x0101002794B0586B3E3C4EBDF44D391380D2C4</vt:lpwstr>
  </property>
  <property fmtid="{D5CDD505-2E9C-101B-9397-08002B2CF9AE}" pid="3" name="Order">
    <vt:r8>812200</vt:r8>
  </property>
</Properties>
</file>